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7C" w:rsidRPr="00357DDB" w:rsidRDefault="0082147C" w:rsidP="0082147C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  <w:r w:rsidRPr="00357DDB">
        <w:rPr>
          <w:rFonts w:ascii="標楷體" w:eastAsia="標楷體" w:hAnsi="標楷體" w:hint="eastAsia"/>
          <w:color w:val="000000" w:themeColor="text1"/>
          <w:sz w:val="40"/>
          <w:szCs w:val="40"/>
          <w:lang w:eastAsia="zh-TW"/>
        </w:rPr>
        <w:t>計畫二之一：補助學校藝術深耕教學計畫</w:t>
      </w:r>
    </w:p>
    <w:p w:rsidR="0082147C" w:rsidRDefault="0082147C" w:rsidP="00C21001">
      <w:pPr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一、本府業於108年10月2日府教發字第1080217277號函核定各校經費，為使業務順利辦理，各校經費增編4,000</w:t>
      </w:r>
      <w:r w:rsidR="00F634AA">
        <w:rPr>
          <w:rFonts w:ascii="標楷體" w:eastAsia="標楷體" w:hAnsi="標楷體" w:hint="eastAsia"/>
          <w:sz w:val="28"/>
          <w:szCs w:val="28"/>
          <w:lang w:eastAsia="zh-TW"/>
        </w:rPr>
        <w:t>元整，總經費表請依109年5月1日</w:t>
      </w:r>
      <w:r w:rsidR="00F634AA" w:rsidRPr="00F634AA">
        <w:rPr>
          <w:rFonts w:ascii="標楷體" w:eastAsia="標楷體" w:hAnsi="標楷體"/>
          <w:sz w:val="28"/>
          <w:szCs w:val="28"/>
          <w:lang w:eastAsia="zh-TW"/>
        </w:rPr>
        <w:t>府教發字第1090085003號</w:t>
      </w: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為主</w:t>
      </w:r>
      <w:r w:rsidR="00B92D37">
        <w:rPr>
          <w:rFonts w:ascii="標楷體" w:eastAsia="標楷體" w:hAnsi="標楷體" w:hint="eastAsia"/>
          <w:sz w:val="28"/>
          <w:szCs w:val="28"/>
          <w:lang w:eastAsia="zh-TW"/>
        </w:rPr>
        <w:t>，核定表如下：</w:t>
      </w:r>
    </w:p>
    <w:tbl>
      <w:tblPr>
        <w:tblpPr w:leftFromText="181" w:rightFromText="181" w:vertAnchor="text" w:horzAnchor="margin" w:tblpXSpec="center" w:tblpY="29"/>
        <w:tblW w:w="9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1426"/>
        <w:gridCol w:w="1080"/>
        <w:gridCol w:w="734"/>
        <w:gridCol w:w="1426"/>
        <w:gridCol w:w="1080"/>
        <w:gridCol w:w="734"/>
        <w:gridCol w:w="1426"/>
        <w:gridCol w:w="1080"/>
      </w:tblGrid>
      <w:tr w:rsidR="00B92D37" w:rsidRPr="00EA296F" w:rsidTr="003C771F">
        <w:trPr>
          <w:trHeight w:val="799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EA296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 xml:space="preserve">嘉義縣 108 學年度教育部補助辦理藝術與美感深耕計畫-學校藝術深耕教學計畫 </w:t>
            </w:r>
            <w:r w:rsidRPr="00EA296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br/>
              <w:t>子計畫一：</w:t>
            </w:r>
            <w:r w:rsidRPr="00D163A0">
              <w:rPr>
                <w:rFonts w:ascii="標楷體" w:eastAsia="標楷體" w:hAnsi="標楷體" w:cs="新細明體" w:hint="eastAsia"/>
                <w:b/>
                <w:color w:val="215868" w:themeColor="accent5" w:themeShade="80"/>
                <w:sz w:val="28"/>
                <w:szCs w:val="28"/>
                <w:lang w:eastAsia="zh-TW"/>
              </w:rPr>
              <w:t>補助學校藝術深耕教學計畫</w:t>
            </w:r>
            <w:r w:rsidRPr="00EA296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各校經費補助一覽表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編號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單位名稱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經費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編號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單位名稱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經費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編號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單位名稱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經費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成功國小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社口國小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光榮國小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沄水國小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古民國小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北回國小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重寮國小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新港國小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網寮國小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福樂國小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新岑國小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菁埔國小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布袋國小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瑞峰國小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社團國小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復興國小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竹崎國小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FE5046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56</w:t>
            </w:r>
            <w:bookmarkStart w:id="0" w:name="_GoBack"/>
            <w:bookmarkEnd w:id="0"/>
            <w:r w:rsidR="00B92D37" w:rsidRPr="00EA296F">
              <w:rPr>
                <w:rFonts w:ascii="標楷體" w:eastAsia="標楷體" w:hAnsi="標楷體" w:cs="新細明體" w:hint="eastAsia"/>
              </w:rPr>
              <w:t>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三和國小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柳溝國小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義竹國小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仁和國小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龍港國小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安和國小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文昌國小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溪口國小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六嘉國中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龍崗國小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內埔國小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龍山國小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塭港國小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沙坑國小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排路國小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民和國小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下楫國小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景山國小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鹿滿國小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布新國小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灣潭國小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碧潭國小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雙溪國小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好美國小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隙頂國小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忠和國小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安東國小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六腳國小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黎明國小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光華國小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下潭國小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梅北國小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竹村國小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永安國小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松梅國小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太興國小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中和國小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大崙國小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美林國小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圓崇國小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大南國小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同仁國小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桃源國小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北美國小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內甕國小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三興國小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中林國小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松山國小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香林國小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義興國小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港墘國小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柴林國小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過路國小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義仁國小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秀林國小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灣內國小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更寮國小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蒜頭國小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</w:tr>
      <w:tr w:rsidR="00B92D37" w:rsidRPr="00EA296F" w:rsidTr="003C771F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中山國小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瑞里國小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37" w:rsidRPr="00EA296F" w:rsidRDefault="00B92D37" w:rsidP="003C771F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</w:tr>
    </w:tbl>
    <w:p w:rsidR="00046714" w:rsidRPr="00357DDB" w:rsidRDefault="0082147C" w:rsidP="00B92D37">
      <w:pPr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二、</w:t>
      </w:r>
      <w:r w:rsidR="00C21001" w:rsidRPr="00357DDB">
        <w:rPr>
          <w:rFonts w:ascii="標楷體" w:eastAsia="標楷體" w:hAnsi="標楷體" w:hint="eastAsia"/>
          <w:sz w:val="28"/>
          <w:szCs w:val="28"/>
          <w:lang w:eastAsia="zh-TW"/>
        </w:rPr>
        <w:t>增編之4000元經費，仍須符合原</w:t>
      </w: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補助學校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經費</w:t>
      </w: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項目</w:t>
      </w:r>
      <w:r w:rsidR="00074964" w:rsidRPr="00357DDB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（教學鐘點費不得少於總經費 70%）</w:t>
      </w:r>
    </w:p>
    <w:p w:rsidR="00046714" w:rsidRPr="00357DDB" w:rsidRDefault="00ED0726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（1）外聘師資鐘點及出席費</w:t>
      </w:r>
      <w:r w:rsidR="00074964" w:rsidRPr="00357DDB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 xml:space="preserve">持續性協同課程鐘點費為 </w:t>
      </w:r>
      <w:r w:rsidR="00074964" w:rsidRPr="00357DDB">
        <w:rPr>
          <w:rFonts w:ascii="標楷體" w:eastAsia="標楷體" w:hAnsi="標楷體" w:hint="eastAsia"/>
          <w:sz w:val="28"/>
          <w:szCs w:val="28"/>
          <w:lang w:eastAsia="zh-TW"/>
        </w:rPr>
        <w:t>32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 xml:space="preserve">0-400 元/節（特偏學校或教授授課得以 600 元計），若外聘師資講座才得以鐘點費及出席費計算。(專家學者 </w:t>
      </w:r>
      <w:r w:rsidR="00074964" w:rsidRPr="00357DDB">
        <w:rPr>
          <w:rFonts w:ascii="標楷體" w:eastAsia="標楷體" w:hAnsi="標楷體" w:hint="eastAsia"/>
          <w:sz w:val="28"/>
          <w:szCs w:val="28"/>
          <w:lang w:eastAsia="zh-TW"/>
        </w:rPr>
        <w:t>20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00 元；外聘機關或學校人員 1</w:t>
      </w:r>
      <w:r w:rsidR="00074964" w:rsidRPr="00357DDB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 xml:space="preserve">00 元；內聘 </w:t>
      </w:r>
      <w:r w:rsidR="00074964" w:rsidRPr="00357DDB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00 元)</w:t>
      </w:r>
    </w:p>
    <w:p w:rsidR="00046714" w:rsidRPr="00357DDB" w:rsidRDefault="00ED0726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（2）教材及教具費。</w:t>
      </w:r>
    </w:p>
    <w:p w:rsidR="00046714" w:rsidRPr="00357DDB" w:rsidRDefault="00ED0726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（3）印刷費</w:t>
      </w:r>
      <w:r w:rsidR="00074964" w:rsidRPr="00357DDB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含成果海報製作。</w:t>
      </w:r>
    </w:p>
    <w:p w:rsidR="00046714" w:rsidRPr="00357DDB" w:rsidRDefault="00ED0726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（4）其他必要之支出（如藝術家到校授課之勞保及離職金等）。</w:t>
      </w:r>
    </w:p>
    <w:p w:rsidR="00046714" w:rsidRPr="00357DDB" w:rsidRDefault="00C21001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</w:rPr>
      </w:pP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（5）</w:t>
      </w:r>
      <w:r w:rsidR="00ED0726" w:rsidRPr="00357DDB">
        <w:rPr>
          <w:rFonts w:ascii="標楷體" w:eastAsia="標楷體" w:hAnsi="標楷體"/>
          <w:sz w:val="28"/>
          <w:szCs w:val="28"/>
        </w:rPr>
        <w:t>經費概算表</w:t>
      </w:r>
      <w:r w:rsidR="00074964" w:rsidRPr="00357DDB">
        <w:rPr>
          <w:rFonts w:ascii="標楷體" w:eastAsia="標楷體" w:hAnsi="標楷體"/>
          <w:sz w:val="28"/>
          <w:szCs w:val="28"/>
        </w:rPr>
        <w:t>：</w:t>
      </w:r>
    </w:p>
    <w:p w:rsidR="00046714" w:rsidRPr="00357DDB" w:rsidRDefault="00046714">
      <w:pPr>
        <w:spacing w:before="9" w:line="40" w:lineRule="exact"/>
        <w:rPr>
          <w:rFonts w:ascii="標楷體" w:eastAsia="標楷體" w:hAnsi="標楷體"/>
          <w:sz w:val="4"/>
          <w:szCs w:val="4"/>
        </w:rPr>
      </w:pPr>
    </w:p>
    <w:tbl>
      <w:tblPr>
        <w:tblStyle w:val="TableNormal"/>
        <w:tblW w:w="10158" w:type="dxa"/>
        <w:jc w:val="center"/>
        <w:tblLayout w:type="fixed"/>
        <w:tblLook w:val="01E0" w:firstRow="1" w:lastRow="1" w:firstColumn="1" w:lastColumn="1" w:noHBand="0" w:noVBand="0"/>
      </w:tblPr>
      <w:tblGrid>
        <w:gridCol w:w="713"/>
        <w:gridCol w:w="980"/>
        <w:gridCol w:w="1327"/>
        <w:gridCol w:w="996"/>
        <w:gridCol w:w="938"/>
        <w:gridCol w:w="1326"/>
        <w:gridCol w:w="1560"/>
        <w:gridCol w:w="2318"/>
      </w:tblGrid>
      <w:tr w:rsidR="00046714" w:rsidRPr="00357DDB" w:rsidTr="0020721B">
        <w:trPr>
          <w:trHeight w:hRule="exact" w:val="557"/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46714" w:rsidRPr="00357DDB" w:rsidRDefault="00ED0726" w:rsidP="0041113C">
            <w:pPr>
              <w:pStyle w:val="TableParagraph"/>
              <w:spacing w:before="6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項次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46714" w:rsidRPr="00357DDB" w:rsidRDefault="00ED0726" w:rsidP="0041113C">
            <w:pPr>
              <w:pStyle w:val="TableParagraph"/>
              <w:ind w:right="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項目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單位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數量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單價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金額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備註</w:t>
            </w:r>
          </w:p>
        </w:tc>
      </w:tr>
      <w:tr w:rsidR="008E1342" w:rsidRPr="00357DDB" w:rsidTr="0020721B">
        <w:trPr>
          <w:trHeight w:hRule="exact" w:val="2199"/>
          <w:jc w:val="center"/>
        </w:trPr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5777A1" w:rsidP="008E1342">
            <w:pPr>
              <w:pStyle w:val="TableParagraph"/>
              <w:ind w:left="265" w:right="26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補助學校藝術深耕教學計畫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right="39"/>
              <w:jc w:val="center"/>
              <w:rPr>
                <w:rFonts w:ascii="標楷體" w:eastAsia="標楷體" w:hAnsi="標楷體" w:cs="新細明體"/>
                <w:spacing w:val="2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外聘師</w:t>
            </w: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資</w:t>
            </w:r>
          </w:p>
          <w:p w:rsidR="008E1342" w:rsidRPr="00357DDB" w:rsidRDefault="008E1342" w:rsidP="008E1342">
            <w:pPr>
              <w:pStyle w:val="TableParagraph"/>
              <w:ind w:right="3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鐘點費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left="-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</w:t>
            </w:r>
            <w:r w:rsidR="00C21001"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right="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,</w:t>
            </w: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60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0,000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21001" w:rsidRPr="00357DDB" w:rsidRDefault="00C21001" w:rsidP="00C21001">
            <w:pPr>
              <w:spacing w:line="0" w:lineRule="atLeast"/>
              <w:ind w:leftChars="4" w:left="10" w:rightChars="-16" w:right="-35" w:hanging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pacing w:val="2"/>
                <w:sz w:val="24"/>
                <w:szCs w:val="24"/>
                <w:lang w:eastAsia="zh-TW"/>
              </w:rPr>
              <w:t>教學鐘點費不得少於總經費70%。</w:t>
            </w: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講座鐘點費與代課鐘點費不得重複支領。</w:t>
            </w:r>
          </w:p>
          <w:p w:rsidR="008E1342" w:rsidRPr="00357DDB" w:rsidRDefault="00C21001" w:rsidP="00C21001">
            <w:pPr>
              <w:spacing w:line="0" w:lineRule="atLeast"/>
              <w:ind w:leftChars="4" w:left="10" w:rightChars="-16" w:right="-35" w:hanging="1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依「公立中小學兼任及代課教師鐘點費支給基準表」辦理</w:t>
            </w:r>
          </w:p>
        </w:tc>
      </w:tr>
      <w:tr w:rsidR="008E1342" w:rsidRPr="00357DDB" w:rsidTr="0020721B">
        <w:trPr>
          <w:trHeight w:hRule="exact" w:val="850"/>
          <w:jc w:val="center"/>
        </w:trPr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5777A1" w:rsidP="008E1342">
            <w:pPr>
              <w:pStyle w:val="TableParagraph"/>
              <w:ind w:left="265" w:right="26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left="99" w:right="3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spacing w:before="63"/>
              <w:ind w:right="3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教材及</w:t>
            </w:r>
          </w:p>
          <w:p w:rsidR="008E1342" w:rsidRPr="00357DDB" w:rsidRDefault="008E1342" w:rsidP="008E1342">
            <w:pPr>
              <w:pStyle w:val="TableParagraph"/>
              <w:spacing w:before="63"/>
              <w:ind w:right="3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教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具費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spacing w:before="63"/>
              <w:ind w:left="-4" w:right="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C21001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="008E1342"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20721B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依學校申請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left="16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="00C21001"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="00F634A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,000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E1342" w:rsidRPr="00357DDB" w:rsidRDefault="008E1342" w:rsidP="008E13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E1342" w:rsidRPr="00357DDB" w:rsidTr="0020721B">
        <w:trPr>
          <w:trHeight w:val="442"/>
          <w:jc w:val="center"/>
        </w:trPr>
        <w:tc>
          <w:tcPr>
            <w:tcW w:w="71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5777A1" w:rsidP="008E1342">
            <w:pPr>
              <w:pStyle w:val="TableParagraph"/>
              <w:ind w:left="265" w:right="26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left="99" w:right="3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left="99" w:right="3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印刷費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left="-4" w:right="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C21001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="008E1342"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所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20721B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依學校申請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ind w:left="16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="00C21001"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="00F634A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,000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342" w:rsidRPr="00357DDB" w:rsidRDefault="008E1342" w:rsidP="00C21001">
            <w:pPr>
              <w:pStyle w:val="TableParagraph"/>
              <w:spacing w:line="0" w:lineRule="atLeast"/>
              <w:ind w:right="5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含成果</w:t>
            </w:r>
            <w:r w:rsidRPr="00357DDB">
              <w:rPr>
                <w:rFonts w:ascii="標楷體" w:eastAsia="標楷體" w:hAnsi="標楷體" w:cs="新細明體"/>
                <w:color w:val="000000" w:themeColor="text1"/>
                <w:spacing w:val="2"/>
                <w:sz w:val="24"/>
                <w:szCs w:val="24"/>
              </w:rPr>
              <w:t>海</w:t>
            </w:r>
            <w:r w:rsidRPr="00357DDB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報製作</w:t>
            </w:r>
          </w:p>
        </w:tc>
      </w:tr>
      <w:tr w:rsidR="008E1342" w:rsidRPr="00357DDB" w:rsidTr="005777A1">
        <w:trPr>
          <w:trHeight w:hRule="exact" w:val="1701"/>
          <w:jc w:val="center"/>
        </w:trPr>
        <w:tc>
          <w:tcPr>
            <w:tcW w:w="6280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pStyle w:val="TableParagraph"/>
              <w:spacing w:before="63"/>
              <w:ind w:right="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小計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C21001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4,48</w:t>
            </w:r>
            <w:r w:rsidR="00F634A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357D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342" w:rsidRPr="00357DDB" w:rsidRDefault="008E1342" w:rsidP="008E1342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上述各項經費依「教育部補(捐)助及委辦經費核撥結報作業要點」及「教育部補助及委辦計畫經費編列基準表」均屬業務費，得予勻支。</w:t>
            </w:r>
          </w:p>
        </w:tc>
      </w:tr>
    </w:tbl>
    <w:p w:rsidR="00841E53" w:rsidRDefault="00C21001" w:rsidP="00B75836">
      <w:pPr>
        <w:spacing w:line="300" w:lineRule="auto"/>
        <w:ind w:left="554" w:hangingChars="200" w:hanging="554"/>
        <w:rPr>
          <w:rFonts w:ascii="標楷體" w:eastAsia="標楷體" w:hAnsi="標楷體" w:cs="Times New Roman"/>
          <w:color w:val="FF0000"/>
          <w:spacing w:val="1"/>
          <w:sz w:val="28"/>
          <w:szCs w:val="28"/>
          <w:lang w:eastAsia="zh-TW"/>
        </w:rPr>
      </w:pPr>
      <w:r w:rsidRPr="00357DDB">
        <w:rPr>
          <w:rFonts w:ascii="標楷體" w:eastAsia="標楷體" w:hAnsi="標楷體" w:cs="新細明體" w:hint="eastAsia"/>
          <w:spacing w:val="-3"/>
          <w:sz w:val="28"/>
          <w:szCs w:val="28"/>
          <w:lang w:eastAsia="zh-TW"/>
        </w:rPr>
        <w:t>三、</w:t>
      </w:r>
      <w:r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增編後之經費表</w:t>
      </w:r>
      <w:r w:rsidR="00841E53"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、期中報告</w:t>
      </w:r>
      <w:r w:rsidR="00B75836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(見附件二之一</w:t>
      </w:r>
      <w:r w:rsidR="00B75836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fldChar w:fldCharType="begin"/>
      </w:r>
      <w:r w:rsidR="00B75836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instrText xml:space="preserve"> </w:instrText>
      </w:r>
      <w:r w:rsidR="00B75836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instrText>eq \o\ac(○,</w:instrText>
      </w:r>
      <w:r w:rsidR="00B75836" w:rsidRPr="00B75836">
        <w:rPr>
          <w:rFonts w:ascii="標楷體" w:eastAsia="標楷體" w:hAnsi="標楷體" w:cs="新細明體" w:hint="eastAsia"/>
          <w:color w:val="FF0000"/>
          <w:position w:val="3"/>
          <w:sz w:val="19"/>
          <w:szCs w:val="28"/>
          <w:lang w:eastAsia="zh-TW"/>
        </w:rPr>
        <w:instrText>1</w:instrText>
      </w:r>
      <w:r w:rsidR="00B75836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instrText>)</w:instrText>
      </w:r>
      <w:r w:rsidR="00B75836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fldChar w:fldCharType="end"/>
      </w:r>
      <w:r w:rsidR="00B75836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)請於1月</w:t>
      </w:r>
      <w:r w:rsidR="00841E53" w:rsidRPr="00841E53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20</w:t>
      </w:r>
      <w:r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日前上傳嘉義縣藝術與</w:t>
      </w:r>
      <w:r w:rsidR="00841E53"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美感</w:t>
      </w:r>
      <w:r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深耕計畫平台</w:t>
      </w:r>
      <w:hyperlink r:id="rId8">
        <w:r w:rsidRPr="00841E53">
          <w:rPr>
            <w:rFonts w:ascii="標楷體" w:eastAsia="標楷體" w:hAnsi="標楷體" w:cs="Times New Roman"/>
            <w:color w:val="FF0000"/>
            <w:sz w:val="28"/>
            <w:szCs w:val="28"/>
            <w:u w:val="single" w:color="000000"/>
            <w:lang w:eastAsia="zh-TW"/>
          </w:rPr>
          <w:t>http://a</w:t>
        </w:r>
        <w:r w:rsidRPr="00841E53">
          <w:rPr>
            <w:rFonts w:ascii="標楷體" w:eastAsia="標楷體" w:hAnsi="標楷體" w:cs="Times New Roman"/>
            <w:color w:val="FF0000"/>
            <w:spacing w:val="-2"/>
            <w:sz w:val="28"/>
            <w:szCs w:val="28"/>
            <w:u w:val="single" w:color="000000"/>
            <w:lang w:eastAsia="zh-TW"/>
          </w:rPr>
          <w:t>r</w:t>
        </w:r>
        <w:r w:rsidRPr="00841E53">
          <w:rPr>
            <w:rFonts w:ascii="標楷體" w:eastAsia="標楷體" w:hAnsi="標楷體" w:cs="Times New Roman"/>
            <w:color w:val="FF0000"/>
            <w:sz w:val="28"/>
            <w:szCs w:val="28"/>
            <w:u w:val="single" w:color="000000"/>
            <w:lang w:eastAsia="zh-TW"/>
          </w:rPr>
          <w:t>t.</w:t>
        </w:r>
        <w:r w:rsidRPr="00841E53">
          <w:rPr>
            <w:rFonts w:ascii="標楷體" w:eastAsia="標楷體" w:hAnsi="標楷體" w:cs="Times New Roman"/>
            <w:color w:val="FF0000"/>
            <w:spacing w:val="1"/>
            <w:sz w:val="28"/>
            <w:szCs w:val="28"/>
            <w:u w:val="single" w:color="000000"/>
            <w:lang w:eastAsia="zh-TW"/>
          </w:rPr>
          <w:t>c</w:t>
        </w:r>
        <w:r w:rsidRPr="00841E53">
          <w:rPr>
            <w:rFonts w:ascii="標楷體" w:eastAsia="標楷體" w:hAnsi="標楷體" w:cs="Times New Roman"/>
            <w:color w:val="FF0000"/>
            <w:spacing w:val="-5"/>
            <w:sz w:val="28"/>
            <w:szCs w:val="28"/>
            <w:u w:val="single" w:color="000000"/>
            <w:lang w:eastAsia="zh-TW"/>
          </w:rPr>
          <w:t>y</w:t>
        </w:r>
        <w:r w:rsidRPr="00841E53">
          <w:rPr>
            <w:rFonts w:ascii="標楷體" w:eastAsia="標楷體" w:hAnsi="標楷體" w:cs="Times New Roman"/>
            <w:color w:val="FF0000"/>
            <w:spacing w:val="-1"/>
            <w:sz w:val="28"/>
            <w:szCs w:val="28"/>
            <w:u w:val="single" w:color="000000"/>
            <w:lang w:eastAsia="zh-TW"/>
          </w:rPr>
          <w:t>c</w:t>
        </w:r>
        <w:r w:rsidRPr="00841E53">
          <w:rPr>
            <w:rFonts w:ascii="標楷體" w:eastAsia="標楷體" w:hAnsi="標楷體" w:cs="Times New Roman"/>
            <w:color w:val="FF0000"/>
            <w:spacing w:val="2"/>
            <w:sz w:val="28"/>
            <w:szCs w:val="28"/>
            <w:u w:val="single" w:color="000000"/>
            <w:lang w:eastAsia="zh-TW"/>
          </w:rPr>
          <w:t>.</w:t>
        </w:r>
        <w:r w:rsidRPr="00841E53">
          <w:rPr>
            <w:rFonts w:ascii="標楷體" w:eastAsia="標楷體" w:hAnsi="標楷體" w:cs="Times New Roman"/>
            <w:color w:val="FF0000"/>
            <w:spacing w:val="-1"/>
            <w:sz w:val="28"/>
            <w:szCs w:val="28"/>
            <w:u w:val="single" w:color="000000"/>
            <w:lang w:eastAsia="zh-TW"/>
          </w:rPr>
          <w:t>e</w:t>
        </w:r>
        <w:r w:rsidRPr="00841E53">
          <w:rPr>
            <w:rFonts w:ascii="標楷體" w:eastAsia="標楷體" w:hAnsi="標楷體" w:cs="Times New Roman"/>
            <w:color w:val="FF0000"/>
            <w:sz w:val="28"/>
            <w:szCs w:val="28"/>
            <w:u w:val="single" w:color="000000"/>
            <w:lang w:eastAsia="zh-TW"/>
          </w:rPr>
          <w:t>du.t</w:t>
        </w:r>
        <w:r w:rsidRPr="00841E53">
          <w:rPr>
            <w:rFonts w:ascii="標楷體" w:eastAsia="標楷體" w:hAnsi="標楷體" w:cs="Times New Roman"/>
            <w:color w:val="FF0000"/>
            <w:spacing w:val="1"/>
            <w:sz w:val="28"/>
            <w:szCs w:val="28"/>
            <w:u w:val="single" w:color="000000"/>
            <w:lang w:eastAsia="zh-TW"/>
          </w:rPr>
          <w:t>w</w:t>
        </w:r>
      </w:hyperlink>
      <w:r w:rsidR="00400B86">
        <w:rPr>
          <w:rFonts w:ascii="標楷體" w:eastAsia="標楷體" w:hAnsi="標楷體" w:cs="Times New Roman" w:hint="eastAsia"/>
          <w:color w:val="FF0000"/>
          <w:spacing w:val="1"/>
          <w:sz w:val="28"/>
          <w:szCs w:val="28"/>
          <w:lang w:eastAsia="zh-TW"/>
        </w:rPr>
        <w:t>各校資料夾。</w:t>
      </w:r>
    </w:p>
    <w:p w:rsidR="00400B86" w:rsidRPr="00400B86" w:rsidRDefault="00400B86" w:rsidP="00400B86">
      <w:pPr>
        <w:spacing w:line="300" w:lineRule="auto"/>
        <w:ind w:leftChars="241" w:left="549" w:hangingChars="7" w:hanging="19"/>
        <w:rPr>
          <w:rFonts w:ascii="標楷體" w:eastAsia="標楷體" w:hAnsi="標楷體" w:cs="新細明體"/>
          <w:spacing w:val="-3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＊上傳路徑：</w:t>
      </w:r>
      <w:r w:rsidRPr="00400B86">
        <w:rPr>
          <w:rFonts w:ascii="標楷體" w:eastAsia="標楷體" w:hAnsi="標楷體" w:cs="新細明體" w:hint="eastAsia"/>
          <w:spacing w:val="-3"/>
          <w:sz w:val="28"/>
          <w:szCs w:val="28"/>
          <w:lang w:eastAsia="zh-TW"/>
        </w:rPr>
        <w:t>網路資料櫃→108學年度→各校資料夾</w:t>
      </w:r>
    </w:p>
    <w:p w:rsidR="00357DDB" w:rsidRDefault="00357DDB" w:rsidP="00A40AF6">
      <w:pPr>
        <w:spacing w:before="34" w:line="300" w:lineRule="auto"/>
        <w:ind w:right="748"/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pacing w:val="1"/>
          <w:sz w:val="28"/>
          <w:szCs w:val="28"/>
          <w:lang w:eastAsia="zh-TW"/>
        </w:rPr>
        <w:t>四、核結資料請於期程結束</w:t>
      </w:r>
      <w:r w:rsidR="00841E53" w:rsidRPr="0020721B">
        <w:rPr>
          <w:rFonts w:ascii="標楷體" w:eastAsia="標楷體" w:hAnsi="標楷體" w:cs="Times New Roman"/>
          <w:color w:val="FF0000"/>
          <w:spacing w:val="1"/>
          <w:sz w:val="28"/>
          <w:szCs w:val="28"/>
          <w:lang w:eastAsia="zh-TW"/>
        </w:rPr>
        <w:t>109/7/1</w:t>
      </w:r>
      <w:r w:rsidR="0020721B" w:rsidRPr="0020721B">
        <w:rPr>
          <w:rFonts w:ascii="標楷體" w:eastAsia="標楷體" w:hAnsi="標楷體" w:cs="Times New Roman" w:hint="eastAsia"/>
          <w:color w:val="FF0000"/>
          <w:spacing w:val="1"/>
          <w:sz w:val="28"/>
          <w:szCs w:val="28"/>
          <w:lang w:eastAsia="zh-TW"/>
        </w:rPr>
        <w:t>5前</w:t>
      </w:r>
      <w:r>
        <w:rPr>
          <w:rFonts w:ascii="標楷體" w:eastAsia="標楷體" w:hAnsi="標楷體" w:cs="Times New Roman" w:hint="eastAsia"/>
          <w:spacing w:val="1"/>
          <w:sz w:val="28"/>
          <w:szCs w:val="28"/>
          <w:lang w:eastAsia="zh-TW"/>
        </w:rPr>
        <w:t>完成，說明如下：</w:t>
      </w:r>
    </w:p>
    <w:p w:rsidR="00357DDB" w:rsidRDefault="00357DDB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（1）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統一收據及收支結算表請送縣府教學發展科劉秀惠輔導員。</w:t>
      </w:r>
    </w:p>
    <w:p w:rsidR="00357DDB" w:rsidRPr="00400B86" w:rsidRDefault="00357DDB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sectPr w:rsidR="00357DDB" w:rsidRPr="00400B86" w:rsidSect="00DD7787">
          <w:footerReference w:type="default" r:id="rId9"/>
          <w:pgSz w:w="11907" w:h="16840"/>
          <w:pgMar w:top="1134" w:right="1134" w:bottom="1134" w:left="1134" w:header="720" w:footer="720" w:gutter="0"/>
          <w:cols w:space="720"/>
          <w:docGrid w:linePitch="299"/>
        </w:sect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（2</w:t>
      </w:r>
      <w:r>
        <w:rPr>
          <w:rFonts w:ascii="標楷體" w:eastAsia="標楷體" w:hAnsi="標楷體"/>
          <w:sz w:val="28"/>
          <w:szCs w:val="28"/>
          <w:lang w:eastAsia="zh-TW"/>
        </w:rPr>
        <w:t>）</w:t>
      </w:r>
      <w:r w:rsidR="00841E53">
        <w:rPr>
          <w:rFonts w:ascii="標楷體" w:eastAsia="標楷體" w:hAnsi="標楷體" w:hint="eastAsia"/>
          <w:sz w:val="28"/>
          <w:szCs w:val="28"/>
          <w:lang w:eastAsia="zh-TW"/>
        </w:rPr>
        <w:t>108學年</w:t>
      </w:r>
      <w:r w:rsidR="00841E53" w:rsidRPr="00841E5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度</w:t>
      </w:r>
      <w:r w:rsidR="000E2FD1" w:rsidRPr="00841E5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成果報告表(含照片原始檔至少</w:t>
      </w:r>
      <w:r w:rsidR="00400B8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六</w:t>
      </w:r>
      <w:r w:rsidR="000E2FD1" w:rsidRPr="00841E5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張)如附件二之一</w:t>
      </w:r>
      <w:r w:rsidR="00400B86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fldChar w:fldCharType="begin"/>
      </w:r>
      <w:r w:rsidR="00400B86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instrText xml:space="preserve"> </w:instrText>
      </w:r>
      <w:r w:rsidR="00400B8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instrText>eq \o\ac(○,</w:instrText>
      </w:r>
      <w:r w:rsidR="00400B86" w:rsidRPr="00400B86">
        <w:rPr>
          <w:rFonts w:ascii="標楷體" w:eastAsia="標楷體" w:hAnsi="標楷體" w:hint="eastAsia"/>
          <w:color w:val="000000" w:themeColor="text1"/>
          <w:position w:val="3"/>
          <w:sz w:val="19"/>
          <w:szCs w:val="28"/>
          <w:lang w:eastAsia="zh-TW"/>
        </w:rPr>
        <w:instrText>2</w:instrText>
      </w:r>
      <w:r w:rsidR="00400B8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instrText>)</w:instrText>
      </w:r>
      <w:r w:rsidR="00400B86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fldChar w:fldCharType="end"/>
      </w:r>
      <w:r w:rsidRPr="00841E5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請上傳</w:t>
      </w:r>
      <w:r w:rsidRPr="00841E53">
        <w:rPr>
          <w:rFonts w:ascii="標楷體" w:eastAsia="標楷體" w:hAnsi="標楷體" w:cs="新細明體" w:hint="eastAsia"/>
          <w:color w:val="000000" w:themeColor="text1"/>
          <w:spacing w:val="-3"/>
          <w:sz w:val="28"/>
          <w:szCs w:val="28"/>
          <w:lang w:eastAsia="zh-TW"/>
        </w:rPr>
        <w:t>嘉義縣藝術與</w:t>
      </w:r>
      <w:r w:rsidR="00841E53" w:rsidRPr="00841E53">
        <w:rPr>
          <w:rFonts w:ascii="標楷體" w:eastAsia="標楷體" w:hAnsi="標楷體" w:cs="新細明體" w:hint="eastAsia"/>
          <w:color w:val="000000" w:themeColor="text1"/>
          <w:spacing w:val="-3"/>
          <w:sz w:val="28"/>
          <w:szCs w:val="28"/>
          <w:lang w:eastAsia="zh-TW"/>
        </w:rPr>
        <w:t>美感深耕</w:t>
      </w:r>
      <w:r w:rsidRPr="00841E53">
        <w:rPr>
          <w:rFonts w:ascii="標楷體" w:eastAsia="標楷體" w:hAnsi="標楷體" w:cs="新細明體" w:hint="eastAsia"/>
          <w:color w:val="000000" w:themeColor="text1"/>
          <w:spacing w:val="-3"/>
          <w:sz w:val="28"/>
          <w:szCs w:val="28"/>
          <w:lang w:eastAsia="zh-TW"/>
        </w:rPr>
        <w:t>計</w:t>
      </w:r>
      <w:r w:rsidRPr="00357DDB">
        <w:rPr>
          <w:rFonts w:ascii="標楷體" w:eastAsia="標楷體" w:hAnsi="標楷體" w:cs="新細明體" w:hint="eastAsia"/>
          <w:spacing w:val="-3"/>
          <w:sz w:val="28"/>
          <w:szCs w:val="28"/>
          <w:lang w:eastAsia="zh-TW"/>
        </w:rPr>
        <w:t>畫平台</w:t>
      </w:r>
      <w:hyperlink r:id="rId10">
        <w:r w:rsidRPr="00357DDB">
          <w:rPr>
            <w:rFonts w:ascii="標楷體" w:eastAsia="標楷體" w:hAnsi="標楷體" w:cs="Times New Roman"/>
            <w:sz w:val="28"/>
            <w:szCs w:val="28"/>
            <w:u w:val="single" w:color="000000"/>
            <w:lang w:eastAsia="zh-TW"/>
          </w:rPr>
          <w:t>http://a</w:t>
        </w:r>
        <w:r w:rsidRPr="00357DDB">
          <w:rPr>
            <w:rFonts w:ascii="標楷體" w:eastAsia="標楷體" w:hAnsi="標楷體" w:cs="Times New Roman"/>
            <w:spacing w:val="-2"/>
            <w:sz w:val="28"/>
            <w:szCs w:val="28"/>
            <w:u w:val="single" w:color="000000"/>
            <w:lang w:eastAsia="zh-TW"/>
          </w:rPr>
          <w:t>r</w:t>
        </w:r>
        <w:r w:rsidRPr="00357DDB">
          <w:rPr>
            <w:rFonts w:ascii="標楷體" w:eastAsia="標楷體" w:hAnsi="標楷體" w:cs="Times New Roman"/>
            <w:sz w:val="28"/>
            <w:szCs w:val="28"/>
            <w:u w:val="single" w:color="000000"/>
            <w:lang w:eastAsia="zh-TW"/>
          </w:rPr>
          <w:t>t.</w:t>
        </w:r>
        <w:r w:rsidRPr="00357DDB">
          <w:rPr>
            <w:rFonts w:ascii="標楷體" w:eastAsia="標楷體" w:hAnsi="標楷體" w:cs="Times New Roman"/>
            <w:spacing w:val="1"/>
            <w:sz w:val="28"/>
            <w:szCs w:val="28"/>
            <w:u w:val="single" w:color="000000"/>
            <w:lang w:eastAsia="zh-TW"/>
          </w:rPr>
          <w:t>c</w:t>
        </w:r>
        <w:r w:rsidRPr="00357DDB">
          <w:rPr>
            <w:rFonts w:ascii="標楷體" w:eastAsia="標楷體" w:hAnsi="標楷體" w:cs="Times New Roman"/>
            <w:spacing w:val="-5"/>
            <w:sz w:val="28"/>
            <w:szCs w:val="28"/>
            <w:u w:val="single" w:color="000000"/>
            <w:lang w:eastAsia="zh-TW"/>
          </w:rPr>
          <w:t>y</w:t>
        </w:r>
        <w:r w:rsidRPr="00357DDB">
          <w:rPr>
            <w:rFonts w:ascii="標楷體" w:eastAsia="標楷體" w:hAnsi="標楷體" w:cs="Times New Roman"/>
            <w:spacing w:val="-1"/>
            <w:sz w:val="28"/>
            <w:szCs w:val="28"/>
            <w:u w:val="single" w:color="000000"/>
            <w:lang w:eastAsia="zh-TW"/>
          </w:rPr>
          <w:t>c</w:t>
        </w:r>
        <w:r w:rsidRPr="00357DDB">
          <w:rPr>
            <w:rFonts w:ascii="標楷體" w:eastAsia="標楷體" w:hAnsi="標楷體" w:cs="Times New Roman"/>
            <w:spacing w:val="2"/>
            <w:sz w:val="28"/>
            <w:szCs w:val="28"/>
            <w:u w:val="single" w:color="000000"/>
            <w:lang w:eastAsia="zh-TW"/>
          </w:rPr>
          <w:t>.</w:t>
        </w:r>
        <w:r w:rsidRPr="00357DDB">
          <w:rPr>
            <w:rFonts w:ascii="標楷體" w:eastAsia="標楷體" w:hAnsi="標楷體" w:cs="Times New Roman"/>
            <w:spacing w:val="-1"/>
            <w:sz w:val="28"/>
            <w:szCs w:val="28"/>
            <w:u w:val="single" w:color="000000"/>
            <w:lang w:eastAsia="zh-TW"/>
          </w:rPr>
          <w:t>e</w:t>
        </w:r>
        <w:r w:rsidRPr="00357DDB">
          <w:rPr>
            <w:rFonts w:ascii="標楷體" w:eastAsia="標楷體" w:hAnsi="標楷體" w:cs="Times New Roman"/>
            <w:sz w:val="28"/>
            <w:szCs w:val="28"/>
            <w:u w:val="single" w:color="000000"/>
            <w:lang w:eastAsia="zh-TW"/>
          </w:rPr>
          <w:t>du.t</w:t>
        </w:r>
        <w:r w:rsidRPr="00357DDB">
          <w:rPr>
            <w:rFonts w:ascii="標楷體" w:eastAsia="標楷體" w:hAnsi="標楷體" w:cs="Times New Roman"/>
            <w:spacing w:val="1"/>
            <w:sz w:val="28"/>
            <w:szCs w:val="28"/>
            <w:u w:val="single" w:color="000000"/>
            <w:lang w:eastAsia="zh-TW"/>
          </w:rPr>
          <w:t>w</w:t>
        </w:r>
      </w:hyperlink>
      <w:r w:rsidRPr="00357DDB">
        <w:rPr>
          <w:rFonts w:ascii="標楷體" w:eastAsia="標楷體" w:hAnsi="標楷體" w:cs="Times New Roman" w:hint="eastAsia"/>
          <w:spacing w:val="1"/>
          <w:sz w:val="28"/>
          <w:szCs w:val="28"/>
          <w:lang w:eastAsia="zh-TW"/>
        </w:rPr>
        <w:t>。</w:t>
      </w:r>
    </w:p>
    <w:p w:rsidR="00BA5A31" w:rsidRPr="00357DDB" w:rsidRDefault="00B75836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B7583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WdmVvjkCAABKBAAADgAAAAAAAAAA&#10;AAAAAAAuAgAAZHJzL2Uyb0RvYy54bWxQSwECLQAUAAYACAAAACEAn3TdTN0AAAAGAQAADwAAAAAA&#10;AAAAAAAAAACTBAAAZHJzL2Rvd25yZXYueG1sUEsFBgAAAAAEAAQA8wAAAJ0FAAAAAA==&#10;">
                <v:textbox>
                  <w:txbxContent>
                    <w:p w:rsidR="00081174" w:rsidRDefault="000811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B7583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1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成果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報告表</w:t>
      </w:r>
      <w:r w:rsidR="00B7583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(期中報告)</w:t>
      </w:r>
    </w:p>
    <w:p w:rsidR="00BA5A31" w:rsidRPr="00357DDB" w:rsidRDefault="00BA5A31" w:rsidP="00BA5A31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650"/>
        <w:gridCol w:w="1654"/>
      </w:tblGrid>
      <w:tr w:rsidR="007F1895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7F1895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357DDB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7F1895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75836" w:rsidP="00BC1C3A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12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C1C3A" w:rsidRPr="00357DDB" w:rsidTr="00357DDB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BC1C3A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1C3A" w:rsidRPr="00357DDB" w:rsidRDefault="00BC1C3A" w:rsidP="00BC1C3A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C1C3A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BC1C3A" w:rsidRPr="00357DDB" w:rsidRDefault="00BC1C3A" w:rsidP="00BC1C3A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（請從參與者之觀點描述，如學習到某某知識或技能或態度。）</w:t>
            </w:r>
          </w:p>
        </w:tc>
      </w:tr>
      <w:tr w:rsidR="00B75836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75836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B75836" w:rsidRPr="00357DDB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B75836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357DD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</w:t>
            </w:r>
            <w:r w:rsidR="00B7583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六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張)</w:t>
            </w:r>
          </w:p>
        </w:tc>
      </w:tr>
      <w:tr w:rsidR="00C530CD" w:rsidRPr="00357DDB" w:rsidTr="00C530CD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7583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B75836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B75836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B75836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</w:p>
        </w:tc>
      </w:tr>
      <w:tr w:rsidR="00357DDB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B75836" w:rsidP="00357DDB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357DDB" w:rsidP="00357DDB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</w:tbl>
    <w:p w:rsidR="00357DDB" w:rsidRPr="00145DCA" w:rsidRDefault="00145DCA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p w:rsidR="00B75836" w:rsidRDefault="00B7583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400B86" w:rsidRDefault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B75836" w:rsidRDefault="00B7583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400B86" w:rsidRPr="00400B86" w:rsidRDefault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400B86" w:rsidRPr="00357DDB" w:rsidRDefault="00400B86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FE70E5" wp14:editId="7F3DC24D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 w:rsidP="00400B86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400B8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2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70E5" id="_x0000_s1027" type="#_x0000_t202" style="position:absolute;left:0;text-align:left;margin-left:0;margin-top:-4.95pt;width:111.75pt;height:2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iP4MAzkCAABPBAAADgAAAAAAAAAA&#10;AAAAAAAuAgAAZHJzL2Uyb0RvYy54bWxQSwECLQAUAAYACAAAACEAn3TdTN0AAAAGAQAADwAAAAAA&#10;AAAAAAAAAACTBAAAZHJzL2Rvd25yZXYueG1sUEsFBgAAAAAEAAQA8wAAAJ0FAAAAAA==&#10;">
                <v:textbox>
                  <w:txbxContent>
                    <w:p w:rsidR="00081174" w:rsidRDefault="00081174" w:rsidP="00400B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400B8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2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70"/>
        <w:gridCol w:w="736"/>
        <w:gridCol w:w="1297"/>
        <w:gridCol w:w="1654"/>
        <w:gridCol w:w="1656"/>
        <w:gridCol w:w="1650"/>
        <w:gridCol w:w="1654"/>
      </w:tblGrid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400B86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（請從參與者之觀點描述，如學習到某某知識或技能或態度。）</w:t>
            </w:r>
          </w:p>
        </w:tc>
      </w:tr>
      <w:tr w:rsidR="00400B86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400B86" w:rsidRPr="00357DDB" w:rsidTr="00081174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</w:tbl>
    <w:p w:rsidR="00400B86" w:rsidRPr="00145DCA" w:rsidRDefault="00400B86" w:rsidP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p w:rsidR="00400B86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400B86" w:rsidRPr="00081174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400B86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sectPr w:rsidR="00400B86" w:rsidSect="009A631B">
      <w:footerReference w:type="default" r:id="rId11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82" w:rsidRDefault="00E40D82">
      <w:r>
        <w:separator/>
      </w:r>
    </w:p>
  </w:endnote>
  <w:endnote w:type="continuationSeparator" w:id="0">
    <w:p w:rsidR="00E40D82" w:rsidRDefault="00E4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136136"/>
      <w:docPartObj>
        <w:docPartGallery w:val="Page Numbers (Bottom of Page)"/>
        <w:docPartUnique/>
      </w:docPartObj>
    </w:sdtPr>
    <w:sdtEndPr/>
    <w:sdtContent>
      <w:p w:rsidR="00081174" w:rsidRDefault="000811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46" w:rsidRPr="00FE504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081174" w:rsidRDefault="000811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82" w:rsidRDefault="00E40D82">
      <w:r>
        <w:separator/>
      </w:r>
    </w:p>
  </w:footnote>
  <w:footnote w:type="continuationSeparator" w:id="0">
    <w:p w:rsidR="00E40D82" w:rsidRDefault="00E4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16CA6"/>
    <w:rsid w:val="000261A1"/>
    <w:rsid w:val="00046714"/>
    <w:rsid w:val="0006036D"/>
    <w:rsid w:val="00074964"/>
    <w:rsid w:val="00081174"/>
    <w:rsid w:val="00090AF8"/>
    <w:rsid w:val="0009259D"/>
    <w:rsid w:val="000D25F0"/>
    <w:rsid w:val="000E2FD1"/>
    <w:rsid w:val="00112217"/>
    <w:rsid w:val="00116314"/>
    <w:rsid w:val="0013701E"/>
    <w:rsid w:val="00145DCA"/>
    <w:rsid w:val="001B5B61"/>
    <w:rsid w:val="001D5E79"/>
    <w:rsid w:val="001F48B9"/>
    <w:rsid w:val="0020721B"/>
    <w:rsid w:val="002D294E"/>
    <w:rsid w:val="00326AF5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F23DE"/>
    <w:rsid w:val="00571BEF"/>
    <w:rsid w:val="005777A1"/>
    <w:rsid w:val="005929CE"/>
    <w:rsid w:val="005A14EF"/>
    <w:rsid w:val="00664BF0"/>
    <w:rsid w:val="00670563"/>
    <w:rsid w:val="0069718F"/>
    <w:rsid w:val="006D5D96"/>
    <w:rsid w:val="006F2160"/>
    <w:rsid w:val="00716F73"/>
    <w:rsid w:val="007171B4"/>
    <w:rsid w:val="00717AC8"/>
    <w:rsid w:val="00777DEC"/>
    <w:rsid w:val="007841D5"/>
    <w:rsid w:val="00790CEA"/>
    <w:rsid w:val="007B37AA"/>
    <w:rsid w:val="007D34F1"/>
    <w:rsid w:val="007E699D"/>
    <w:rsid w:val="007F1895"/>
    <w:rsid w:val="0082147C"/>
    <w:rsid w:val="008276AA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E40F5"/>
    <w:rsid w:val="009F0DED"/>
    <w:rsid w:val="009F16B1"/>
    <w:rsid w:val="00A116E1"/>
    <w:rsid w:val="00A3725C"/>
    <w:rsid w:val="00A40AF6"/>
    <w:rsid w:val="00A51A74"/>
    <w:rsid w:val="00AA36B9"/>
    <w:rsid w:val="00AA70B4"/>
    <w:rsid w:val="00AB6ACD"/>
    <w:rsid w:val="00AC6085"/>
    <w:rsid w:val="00B057F9"/>
    <w:rsid w:val="00B6544C"/>
    <w:rsid w:val="00B75836"/>
    <w:rsid w:val="00B92D37"/>
    <w:rsid w:val="00BA5A31"/>
    <w:rsid w:val="00BC1C3A"/>
    <w:rsid w:val="00C127E5"/>
    <w:rsid w:val="00C21001"/>
    <w:rsid w:val="00C269A7"/>
    <w:rsid w:val="00C3500D"/>
    <w:rsid w:val="00C52326"/>
    <w:rsid w:val="00C530CD"/>
    <w:rsid w:val="00C56B94"/>
    <w:rsid w:val="00CE39BE"/>
    <w:rsid w:val="00D43000"/>
    <w:rsid w:val="00D85681"/>
    <w:rsid w:val="00D87ED3"/>
    <w:rsid w:val="00D92B2F"/>
    <w:rsid w:val="00DA04F5"/>
    <w:rsid w:val="00DD7787"/>
    <w:rsid w:val="00E40D82"/>
    <w:rsid w:val="00E87AA9"/>
    <w:rsid w:val="00EA1AC4"/>
    <w:rsid w:val="00EB538E"/>
    <w:rsid w:val="00ED0726"/>
    <w:rsid w:val="00ED397B"/>
    <w:rsid w:val="00F22E8C"/>
    <w:rsid w:val="00F51A4A"/>
    <w:rsid w:val="00F634AA"/>
    <w:rsid w:val="00F64D5D"/>
    <w:rsid w:val="00F8443C"/>
    <w:rsid w:val="00F84E5C"/>
    <w:rsid w:val="00F871CF"/>
    <w:rsid w:val="00FA36E8"/>
    <w:rsid w:val="00FC1261"/>
    <w:rsid w:val="00FC6589"/>
    <w:rsid w:val="00FD71E7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c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art.cyc.edu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523D-3FD5-4635-8528-7D4DD52A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劉秀惠</cp:lastModifiedBy>
  <cp:revision>4</cp:revision>
  <cp:lastPrinted>2019-12-01T13:02:00Z</cp:lastPrinted>
  <dcterms:created xsi:type="dcterms:W3CDTF">2020-06-09T03:05:00Z</dcterms:created>
  <dcterms:modified xsi:type="dcterms:W3CDTF">2020-06-09T03:17:00Z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