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31" w:rsidRPr="00357DDB" w:rsidRDefault="00B75836" w:rsidP="00357DDB">
      <w:pPr>
        <w:spacing w:line="300" w:lineRule="auto"/>
        <w:ind w:leftChars="254" w:left="1245" w:hangingChars="245" w:hanging="686"/>
        <w:rPr>
          <w:rFonts w:ascii="標楷體" w:eastAsia="標楷體" w:hAnsi="標楷體"/>
          <w:sz w:val="28"/>
          <w:szCs w:val="28"/>
          <w:lang w:eastAsia="zh-TW"/>
        </w:rPr>
      </w:pPr>
      <w:r w:rsidRPr="00357DDB">
        <w:rPr>
          <w:rFonts w:ascii="標楷體" w:eastAsia="標楷體" w:hAnsi="標楷體"/>
          <w:noProof/>
          <w:sz w:val="28"/>
          <w:szCs w:val="2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-62865</wp:posOffset>
                </wp:positionV>
                <wp:extent cx="1419225" cy="31432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174" w:rsidRDefault="00081174">
                            <w:r>
                              <w:rPr>
                                <w:rFonts w:hint="eastAsia"/>
                                <w:lang w:eastAsia="zh-TW"/>
                              </w:rPr>
                              <w:t>附件二之一</w:t>
                            </w:r>
                            <w:r>
                              <w:rPr>
                                <w:lang w:eastAsia="zh-TW"/>
                              </w:rPr>
                              <w:fldChar w:fldCharType="begin"/>
                            </w:r>
                            <w:r>
                              <w:rPr>
                                <w:lang w:eastAsia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,</w:instrText>
                            </w:r>
                            <w:r w:rsidRPr="00B75836">
                              <w:rPr>
                                <w:rFonts w:ascii="Calibri" w:hint="eastAsia"/>
                                <w:position w:val="3"/>
                                <w:sz w:val="15"/>
                                <w:lang w:eastAsia="zh-TW"/>
                              </w:rPr>
                              <w:instrText>1</w:instrTex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instrText>)</w:instrText>
                            </w:r>
                            <w:r>
                              <w:rPr>
                                <w:lang w:eastAsia="zh-TW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4.95pt;width:111.75pt;height:2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">
                <v:textbox>
                  <w:txbxContent>
                    <w:p w:rsidR="00081174" w:rsidRDefault="0008117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附件二之</w:t>
                      </w:r>
                      <w:proofErr w:type="gramStart"/>
                      <w:r>
                        <w:rPr>
                          <w:rFonts w:hint="eastAsia"/>
                          <w:lang w:eastAsia="zh-TW"/>
                        </w:rPr>
                        <w:t>一</w:t>
                      </w:r>
                      <w:proofErr w:type="gramEnd"/>
                      <w:r>
                        <w:rPr>
                          <w:lang w:eastAsia="zh-TW"/>
                        </w:rPr>
                        <w:fldChar w:fldCharType="begin"/>
                      </w:r>
                      <w:r>
                        <w:rPr>
                          <w:lang w:eastAsia="zh-TW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eq \o\ac(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○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,</w:instrText>
                      </w:r>
                      <w:r w:rsidRPr="00B75836">
                        <w:rPr>
                          <w:rFonts w:ascii="Calibri" w:hint="eastAsia"/>
                          <w:position w:val="3"/>
                          <w:sz w:val="15"/>
                          <w:lang w:eastAsia="zh-TW"/>
                        </w:rPr>
                        <w:instrText>1</w:instrText>
                      </w:r>
                      <w:r>
                        <w:rPr>
                          <w:rFonts w:hint="eastAsia"/>
                          <w:lang w:eastAsia="zh-TW"/>
                        </w:rPr>
                        <w:instrText>)</w:instrText>
                      </w:r>
                      <w:r>
                        <w:rPr>
                          <w:lang w:eastAsia="zh-TW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新細明體"/>
          <w:sz w:val="32"/>
          <w:szCs w:val="32"/>
          <w:lang w:eastAsia="zh-TW"/>
        </w:rPr>
      </w:pPr>
      <w:r w:rsidRPr="009A631B">
        <w:rPr>
          <w:rFonts w:ascii="標楷體" w:eastAsia="標楷體" w:hAnsi="標楷體" w:cs="Times New Roman"/>
          <w:spacing w:val="1"/>
          <w:sz w:val="32"/>
          <w:szCs w:val="32"/>
          <w:lang w:eastAsia="zh-TW"/>
        </w:rPr>
        <w:t>108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學年度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嘉義縣藝術與美感深耕計畫</w:t>
      </w:r>
    </w:p>
    <w:p w:rsidR="00BA5A31" w:rsidRPr="009A631B" w:rsidRDefault="00BA5A31" w:rsidP="00BA5A31">
      <w:pPr>
        <w:tabs>
          <w:tab w:val="left" w:pos="1461"/>
        </w:tabs>
        <w:spacing w:line="390" w:lineRule="exact"/>
        <w:jc w:val="center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子計畫二之一補助學校藝術深耕教學計畫</w:t>
      </w:r>
      <w:r w:rsidRPr="009A631B">
        <w:rPr>
          <w:rFonts w:ascii="標楷體" w:eastAsia="標楷體" w:hAnsi="標楷體" w:cs="新細明體"/>
          <w:sz w:val="32"/>
          <w:szCs w:val="32"/>
          <w:lang w:eastAsia="zh-TW"/>
        </w:rPr>
        <w:t>成果</w:t>
      </w:r>
      <w:r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報告表</w:t>
      </w:r>
      <w:r w:rsidR="00B75836" w:rsidRPr="009A631B">
        <w:rPr>
          <w:rFonts w:ascii="標楷體" w:eastAsia="標楷體" w:hAnsi="標楷體" w:cs="新細明體" w:hint="eastAsia"/>
          <w:sz w:val="32"/>
          <w:szCs w:val="32"/>
          <w:lang w:eastAsia="zh-TW"/>
        </w:rPr>
        <w:t>(期中報告)</w:t>
      </w:r>
    </w:p>
    <w:p w:rsidR="00BA5A31" w:rsidRPr="00357DDB" w:rsidRDefault="00BA5A31" w:rsidP="00BA5A31">
      <w:pPr>
        <w:spacing w:before="2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tbl>
      <w:tblPr>
        <w:tblStyle w:val="TableNormal"/>
        <w:tblW w:w="9917" w:type="dxa"/>
        <w:jc w:val="center"/>
        <w:tblLayout w:type="fixed"/>
        <w:tblLook w:val="01E0" w:firstRow="1" w:lastRow="1" w:firstColumn="1" w:lastColumn="1" w:noHBand="0" w:noVBand="0"/>
      </w:tblPr>
      <w:tblGrid>
        <w:gridCol w:w="1269"/>
        <w:gridCol w:w="736"/>
        <w:gridCol w:w="1297"/>
        <w:gridCol w:w="1655"/>
        <w:gridCol w:w="1656"/>
        <w:gridCol w:w="1650"/>
        <w:gridCol w:w="1654"/>
      </w:tblGrid>
      <w:tr w:rsidR="007F1895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357DDB" w:rsidRDefault="007F1895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校</w:t>
            </w:r>
            <w:r w:rsidRPr="00357DDB">
              <w:rPr>
                <w:rFonts w:ascii="標楷體" w:eastAsia="標楷體" w:hAnsi="標楷體" w:cs="新細明體"/>
                <w:spacing w:val="57"/>
                <w:sz w:val="24"/>
                <w:szCs w:val="24"/>
              </w:rPr>
              <w:t xml:space="preserve"> 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名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2F40DF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嘉義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縣</w:t>
            </w:r>
            <w:r w:rsidR="002F40DF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大林鎮中林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國</w:t>
            </w:r>
            <w:r w:rsidRPr="00357DDB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民</w:t>
            </w:r>
            <w:r w:rsidR="002F40DF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小</w:t>
            </w:r>
            <w:r w:rsidRPr="00357DDB"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  <w:t>學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F1895" w:rsidRPr="00357DDB" w:rsidRDefault="007F1895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方案名稱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F1895" w:rsidRPr="00A02975" w:rsidRDefault="0056037D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A02975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藝遊未盡 幸福中林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F22E8C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活動日期</w:t>
            </w:r>
          </w:p>
        </w:tc>
        <w:tc>
          <w:tcPr>
            <w:tcW w:w="36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75836" w:rsidP="00BC1C3A">
            <w:pPr>
              <w:pStyle w:val="TableParagraph"/>
              <w:spacing w:before="3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日~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108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12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31</w:t>
            </w:r>
            <w:r w:rsidR="00BC1C3A"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活動地點</w:t>
            </w:r>
          </w:p>
        </w:tc>
        <w:tc>
          <w:tcPr>
            <w:tcW w:w="3304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56037D" w:rsidP="007F1895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音樂教室</w:t>
            </w:r>
          </w:p>
        </w:tc>
      </w:tr>
      <w:tr w:rsidR="00BC1C3A" w:rsidRPr="00357DDB" w:rsidTr="00081174">
        <w:trPr>
          <w:trHeight w:hRule="exact" w:val="67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參加對象</w:t>
            </w:r>
          </w:p>
        </w:tc>
        <w:tc>
          <w:tcPr>
            <w:tcW w:w="2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56037D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3-6年級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參與人次</w:t>
            </w:r>
          </w:p>
        </w:tc>
        <w:tc>
          <w:tcPr>
            <w:tcW w:w="16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56037D" w:rsidP="0056037D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195人</w:t>
            </w:r>
          </w:p>
        </w:tc>
        <w:tc>
          <w:tcPr>
            <w:tcW w:w="1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36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/>
                <w:sz w:val="24"/>
                <w:szCs w:val="24"/>
              </w:rPr>
              <w:t>藝術家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56037D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李芳如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計畫說明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目標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037D" w:rsidRDefault="0056037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培養視覺思考與感知，提升藝術鑑賞能力；傳統樂器的認識，並學會演奏的方法，由藝文教師及在地藝術創作者提供專業教學及創作訓練；規劃系</w:t>
            </w:r>
          </w:p>
          <w:p w:rsidR="00C530CD" w:rsidRPr="00357DDB" w:rsidRDefault="0056037D" w:rsidP="0056037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 xml:space="preserve"> 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列藝術展演及活動。</w:t>
            </w:r>
          </w:p>
        </w:tc>
      </w:tr>
      <w:tr w:rsidR="00C530CD" w:rsidRPr="00357DDB" w:rsidTr="00081174">
        <w:trPr>
          <w:trHeight w:val="810"/>
          <w:jc w:val="center"/>
        </w:trPr>
        <w:tc>
          <w:tcPr>
            <w:tcW w:w="12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C530CD" w:rsidRPr="00357DDB" w:rsidRDefault="00C530CD" w:rsidP="00BC1C3A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內容</w:t>
            </w:r>
          </w:p>
        </w:tc>
        <w:tc>
          <w:tcPr>
            <w:tcW w:w="7911" w:type="dxa"/>
            <w:gridSpan w:val="5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037D" w:rsidRDefault="0056037D" w:rsidP="0056037D">
            <w:pPr>
              <w:pStyle w:val="TableParagraph"/>
              <w:spacing w:before="78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對象:3-6年級學生，108學年度，每週兩節共30週，外聘藝術家：李芳如老師 ，協同指導：本校陳素媛老師。聘請本地畢業於台南女子技術學院音</w:t>
            </w:r>
          </w:p>
          <w:p w:rsidR="0056037D" w:rsidRDefault="0056037D" w:rsidP="0056037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樂系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李芳如</w:t>
            </w: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老師，結合本校現有之樂器(節奏樂、直笛)指導本校3-6年級</w:t>
            </w:r>
          </w:p>
          <w:p w:rsidR="00C530CD" w:rsidRPr="0056037D" w:rsidRDefault="0056037D" w:rsidP="0056037D">
            <w:pPr>
              <w:pStyle w:val="TableParagraph"/>
              <w:spacing w:before="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56037D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學生，以每人至少學會一種樂器為目標。</w:t>
            </w:r>
          </w:p>
        </w:tc>
      </w:tr>
      <w:tr w:rsidR="00BC1C3A" w:rsidRPr="00357DDB" w:rsidTr="00357DDB">
        <w:trPr>
          <w:trHeight w:hRule="exact" w:val="1205"/>
          <w:jc w:val="center"/>
        </w:trPr>
        <w:tc>
          <w:tcPr>
            <w:tcW w:w="127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經費使用情形</w:t>
            </w:r>
          </w:p>
        </w:tc>
        <w:tc>
          <w:tcPr>
            <w:tcW w:w="8647" w:type="dxa"/>
            <w:gridSpan w:val="6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核定金額：新臺幣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A029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64</w:t>
            </w:r>
            <w:r w:rsidR="00A02975">
              <w:rPr>
                <w:rFonts w:ascii="標楷體" w:eastAsia="標楷體" w:hAnsi="標楷體" w:cs="新細明體"/>
                <w:sz w:val="24"/>
                <w:szCs w:val="24"/>
                <w:u w:val="single"/>
                <w:lang w:eastAsia="zh-TW"/>
              </w:rPr>
              <w:t>,</w:t>
            </w:r>
            <w:r w:rsidR="00A029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元；實支金額：新臺幣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A029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12,000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元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執行率(實支金額/核定金額*100%)：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="00A02975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>19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%</w:t>
            </w:r>
          </w:p>
          <w:p w:rsidR="00BC1C3A" w:rsidRPr="00357DDB" w:rsidRDefault="00BC1C3A" w:rsidP="00BC1C3A">
            <w:pPr>
              <w:pStyle w:val="TableParagraph"/>
              <w:spacing w:before="80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落後請說明及精進策略：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u w:val="single"/>
                <w:lang w:eastAsia="zh-TW"/>
              </w:rPr>
              <w:t xml:space="preserve">                   </w:t>
            </w:r>
          </w:p>
        </w:tc>
      </w:tr>
      <w:tr w:rsidR="00BC1C3A" w:rsidRPr="00357DDB" w:rsidTr="0056037D">
        <w:trPr>
          <w:trHeight w:hRule="exact" w:val="1729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-藝術家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C1C3A" w:rsidRPr="00357DDB" w:rsidRDefault="004D4B98" w:rsidP="004D4B98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學生藉由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不同地點練習來感受音樂，並且當聽眾角色來</w:t>
            </w: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感受音樂意念，培養音樂語直覺力、感受力及理解。</w:t>
            </w:r>
          </w:p>
        </w:tc>
      </w:tr>
      <w:tr w:rsidR="00BC1C3A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  <w:vAlign w:val="center"/>
          </w:tcPr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教學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回饋</w:t>
            </w:r>
            <w:r w:rsidRPr="00357DDB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>與</w:t>
            </w: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省思</w:t>
            </w:r>
          </w:p>
          <w:p w:rsidR="00BC1C3A" w:rsidRPr="00357DDB" w:rsidRDefault="00BC1C3A" w:rsidP="00BC1C3A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-協同</w:t>
            </w:r>
            <w:r w:rsidRPr="00357DDB">
              <w:rPr>
                <w:rFonts w:ascii="標楷體" w:eastAsia="標楷體" w:hAnsi="標楷體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BC1C3A" w:rsidRPr="00357DDB" w:rsidRDefault="001466C3" w:rsidP="001466C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透過藝術家與教師協同教學，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可以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提昇教師藝術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、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人文素養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和</w:t>
            </w: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藝文教學品質</w:t>
            </w:r>
          </w:p>
        </w:tc>
      </w:tr>
      <w:tr w:rsidR="00C530CD" w:rsidRPr="00357DDB" w:rsidTr="00B75836">
        <w:trPr>
          <w:trHeight w:hRule="exact" w:val="1985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實施成果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66C3" w:rsidRPr="001466C3" w:rsidRDefault="001466C3" w:rsidP="001466C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1.直笛教學是本校傳統，中高年級學生人人會直笛，隨時隨地可吹奏直笛。</w:t>
            </w:r>
          </w:p>
          <w:p w:rsidR="001466C3" w:rsidRPr="001466C3" w:rsidRDefault="001466C3" w:rsidP="001466C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2.授課教師及班級教師利用各種展演等時機分享給未參與教師，讓更多教師共同成長。</w:t>
            </w:r>
          </w:p>
          <w:p w:rsidR="00C530CD" w:rsidRPr="00357DDB" w:rsidRDefault="001466C3" w:rsidP="001466C3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466C3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3.直笛社團於校內外活動時演奏，本校直笛隊榮獲105學年度全縣音樂比賽優等、106學年度全縣音樂比賽甲等及107學年度全縣音樂比賽甲等。</w:t>
            </w:r>
          </w:p>
        </w:tc>
      </w:tr>
      <w:tr w:rsidR="00B75836" w:rsidRPr="00357DDB" w:rsidTr="00A02975">
        <w:trPr>
          <w:trHeight w:hRule="exact" w:val="1571"/>
          <w:jc w:val="center"/>
        </w:trPr>
        <w:tc>
          <w:tcPr>
            <w:tcW w:w="127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75836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執行困境</w:t>
            </w:r>
          </w:p>
          <w:p w:rsidR="00B75836" w:rsidRPr="00357DDB" w:rsidRDefault="00B75836" w:rsidP="00B75836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與建議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4D4B98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學童</w:t>
            </w:r>
            <w:r w:rsidR="00A02975" w:rsidRPr="00A02975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因</w:t>
            </w:r>
            <w:r w:rsidRPr="004D4B98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個性、學習風格、生長環境等不同，在學習上產生不同的成效。讓我們在設計課程中，要考量學生智能發展部份，才能有助學生的學習。逐增強音樂感知能力，再進入曲式學習，展開精進學習。</w:t>
            </w: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9917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357DDB">
            <w:pPr>
              <w:pStyle w:val="TableParagraph"/>
              <w:ind w:left="99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357DDB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辦理活動照片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(至少</w:t>
            </w:r>
            <w:r w:rsidR="00B75836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六</w:t>
            </w:r>
            <w:r w:rsidR="007B37A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張)</w:t>
            </w:r>
          </w:p>
        </w:tc>
      </w:tr>
      <w:tr w:rsidR="00C530CD" w:rsidRPr="00357DDB" w:rsidTr="00C530CD">
        <w:trPr>
          <w:trHeight w:hRule="exact" w:val="10"/>
          <w:jc w:val="center"/>
        </w:trPr>
        <w:tc>
          <w:tcPr>
            <w:tcW w:w="1270" w:type="dxa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:rsidR="00C530CD" w:rsidRPr="00357DDB" w:rsidRDefault="00C530CD" w:rsidP="00C530CD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C530CD" w:rsidRPr="00357DDB" w:rsidRDefault="00C530CD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1F409E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bookmarkStart w:id="0" w:name="_GoBack"/>
            <w:r w:rsidRPr="001F409E"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095625" cy="2143125"/>
                  <wp:effectExtent l="0" t="0" r="9525" b="9525"/>
                  <wp:docPr id="1" name="圖片 1" descr="\\10.0.1.78\行政專區\105學年照片-105.12.01後\108.11.13.直笛社\P12709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.78\行政專區\105學年照片-105.12.01後\108.11.13.直笛社\P12709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937" cy="214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530CD" w:rsidRPr="00357DDB" w:rsidRDefault="001F409E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1F409E"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057525" cy="2095500"/>
                  <wp:effectExtent l="0" t="0" r="9525" b="0"/>
                  <wp:docPr id="2" name="圖片 2" descr="\\10.0.1.78\行政專區\105學年照片-105.12.01後\108.10.30.直笛社\P12707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0.1.78\行政專區\105學年照片-105.12.01後\108.10.30.直笛社\P12707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386" cy="209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836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1F409E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在室外練習合奏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5836" w:rsidRPr="00357DDB" w:rsidRDefault="001F409E" w:rsidP="001F409E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教師指導初學者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1F409E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0" t="0" r="3175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1270624.JPG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5A1BB5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2313936" cy="3134362"/>
                  <wp:effectExtent l="8573" t="0" r="317" b="318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1219_080555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29029" cy="3154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0CD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1D25CC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學生組聲部,於學生朝會時演出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5A1BB5" w:rsidP="005A1BB5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教師指導學生樂理</w:t>
            </w:r>
          </w:p>
        </w:tc>
      </w:tr>
      <w:tr w:rsidR="00C530CD" w:rsidRPr="00357DDB" w:rsidTr="00081174">
        <w:trPr>
          <w:trHeight w:val="3402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5A1BB5" w:rsidP="00C530CD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Times New Roman"/>
                <w:noProof/>
                <w:sz w:val="24"/>
                <w:szCs w:val="24"/>
                <w:lang w:eastAsia="zh-TW"/>
              </w:rPr>
              <w:drawing>
                <wp:inline distT="0" distB="0" distL="0" distR="0">
                  <wp:extent cx="3140075" cy="2355215"/>
                  <wp:effectExtent l="0" t="0" r="3175" b="698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1260732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075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0CD" w:rsidRPr="00357DDB" w:rsidRDefault="005A1BB5" w:rsidP="00C530CD">
            <w:pPr>
              <w:pStyle w:val="TableParagraph"/>
              <w:ind w:left="99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noProof/>
                <w:sz w:val="24"/>
                <w:szCs w:val="24"/>
                <w:u w:val="single" w:color="000000"/>
                <w:lang w:eastAsia="zh-TW"/>
              </w:rPr>
              <w:drawing>
                <wp:inline distT="0" distB="0" distL="0" distR="0">
                  <wp:extent cx="3009900" cy="2257425"/>
                  <wp:effectExtent l="0" t="0" r="0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1260784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9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DB" w:rsidRPr="00357DDB" w:rsidTr="00081174">
        <w:trPr>
          <w:trHeight w:val="454"/>
          <w:jc w:val="center"/>
        </w:trPr>
        <w:tc>
          <w:tcPr>
            <w:tcW w:w="49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5A1BB5" w:rsidP="00357DDB">
            <w:pPr>
              <w:pStyle w:val="TableParagraph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教師教導學生聲部練習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7DDB" w:rsidRPr="00357DDB" w:rsidRDefault="005A1BB5" w:rsidP="005A1BB5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</w:pPr>
            <w:r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學生欣賞木笛</w:t>
            </w:r>
            <w:r w:rsidR="006A616E">
              <w:rPr>
                <w:rFonts w:ascii="標楷體" w:eastAsia="標楷體" w:hAnsi="標楷體" w:cs="新細明體"/>
                <w:sz w:val="24"/>
                <w:szCs w:val="24"/>
                <w:u w:val="single" w:color="000000"/>
                <w:lang w:eastAsia="zh-TW"/>
              </w:rPr>
              <w:t>響宴</w:t>
            </w:r>
          </w:p>
        </w:tc>
      </w:tr>
    </w:tbl>
    <w:p w:rsidR="00357DDB" w:rsidRPr="00145DCA" w:rsidRDefault="00145DCA">
      <w:pPr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145DC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總頁數請勿超過兩頁</w:t>
      </w:r>
    </w:p>
    <w:p w:rsidR="00B75836" w:rsidRDefault="00B75836">
      <w:pPr>
        <w:rPr>
          <w:rFonts w:ascii="標楷體" w:eastAsia="標楷體" w:hAnsi="標楷體"/>
          <w:color w:val="000000" w:themeColor="text1"/>
          <w:sz w:val="40"/>
          <w:szCs w:val="40"/>
          <w:lang w:eastAsia="zh-TW"/>
        </w:rPr>
      </w:pPr>
    </w:p>
    <w:sectPr w:rsidR="00B75836" w:rsidSect="009A631B">
      <w:footerReference w:type="default" r:id="rId14"/>
      <w:pgSz w:w="11907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9D" w:rsidRDefault="00FF569D">
      <w:r>
        <w:separator/>
      </w:r>
    </w:p>
  </w:endnote>
  <w:endnote w:type="continuationSeparator" w:id="0">
    <w:p w:rsidR="00FF569D" w:rsidRDefault="00FF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174" w:rsidRDefault="00081174">
    <w:pPr>
      <w:spacing w:line="179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9D" w:rsidRDefault="00FF569D">
      <w:r>
        <w:separator/>
      </w:r>
    </w:p>
  </w:footnote>
  <w:footnote w:type="continuationSeparator" w:id="0">
    <w:p w:rsidR="00FF569D" w:rsidRDefault="00FF5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12F"/>
    <w:multiLevelType w:val="hybridMultilevel"/>
    <w:tmpl w:val="5C7C6F64"/>
    <w:lvl w:ilvl="0" w:tplc="1EA4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25419"/>
    <w:multiLevelType w:val="hybridMultilevel"/>
    <w:tmpl w:val="7CC871DA"/>
    <w:lvl w:ilvl="0" w:tplc="370644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D32DDA"/>
    <w:multiLevelType w:val="hybridMultilevel"/>
    <w:tmpl w:val="8CB43706"/>
    <w:lvl w:ilvl="0" w:tplc="69E04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317695"/>
    <w:multiLevelType w:val="hybridMultilevel"/>
    <w:tmpl w:val="2D5685F0"/>
    <w:lvl w:ilvl="0" w:tplc="72EE75D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14"/>
    <w:rsid w:val="00002DCC"/>
    <w:rsid w:val="0000476A"/>
    <w:rsid w:val="000150CE"/>
    <w:rsid w:val="0002342B"/>
    <w:rsid w:val="000261A1"/>
    <w:rsid w:val="00046714"/>
    <w:rsid w:val="0006036D"/>
    <w:rsid w:val="00074964"/>
    <w:rsid w:val="00081174"/>
    <w:rsid w:val="00090AF8"/>
    <w:rsid w:val="0009259D"/>
    <w:rsid w:val="000D25F0"/>
    <w:rsid w:val="000E2FD1"/>
    <w:rsid w:val="00112217"/>
    <w:rsid w:val="00116314"/>
    <w:rsid w:val="0013701E"/>
    <w:rsid w:val="00145DCA"/>
    <w:rsid w:val="001466C3"/>
    <w:rsid w:val="001B5B61"/>
    <w:rsid w:val="001C55D9"/>
    <w:rsid w:val="001D25CC"/>
    <w:rsid w:val="001D5E79"/>
    <w:rsid w:val="001F409E"/>
    <w:rsid w:val="001F48B9"/>
    <w:rsid w:val="002D294E"/>
    <w:rsid w:val="002F40DF"/>
    <w:rsid w:val="00326AF5"/>
    <w:rsid w:val="00346E42"/>
    <w:rsid w:val="0035278C"/>
    <w:rsid w:val="00357DDB"/>
    <w:rsid w:val="00366A0A"/>
    <w:rsid w:val="00366E82"/>
    <w:rsid w:val="003739B8"/>
    <w:rsid w:val="00384894"/>
    <w:rsid w:val="003B213F"/>
    <w:rsid w:val="003C3E2D"/>
    <w:rsid w:val="003E1573"/>
    <w:rsid w:val="003E4D2A"/>
    <w:rsid w:val="00400B86"/>
    <w:rsid w:val="0041113C"/>
    <w:rsid w:val="00417B61"/>
    <w:rsid w:val="00441886"/>
    <w:rsid w:val="00463D08"/>
    <w:rsid w:val="00496FDB"/>
    <w:rsid w:val="004D4B98"/>
    <w:rsid w:val="004F23DE"/>
    <w:rsid w:val="0056037D"/>
    <w:rsid w:val="00571BEF"/>
    <w:rsid w:val="005777A1"/>
    <w:rsid w:val="005929CE"/>
    <w:rsid w:val="005A14EF"/>
    <w:rsid w:val="005A1BB5"/>
    <w:rsid w:val="00664BF0"/>
    <w:rsid w:val="00670563"/>
    <w:rsid w:val="0069718F"/>
    <w:rsid w:val="006A0C38"/>
    <w:rsid w:val="006A616E"/>
    <w:rsid w:val="006D5D96"/>
    <w:rsid w:val="006F2160"/>
    <w:rsid w:val="00716F73"/>
    <w:rsid w:val="007171B4"/>
    <w:rsid w:val="00717AC8"/>
    <w:rsid w:val="00777DEC"/>
    <w:rsid w:val="007841D5"/>
    <w:rsid w:val="00790CEA"/>
    <w:rsid w:val="007B37AA"/>
    <w:rsid w:val="007D34F1"/>
    <w:rsid w:val="007E699D"/>
    <w:rsid w:val="007F1895"/>
    <w:rsid w:val="0082147C"/>
    <w:rsid w:val="008276AA"/>
    <w:rsid w:val="00841E53"/>
    <w:rsid w:val="00896737"/>
    <w:rsid w:val="008A2031"/>
    <w:rsid w:val="008B2429"/>
    <w:rsid w:val="008C1551"/>
    <w:rsid w:val="008C511C"/>
    <w:rsid w:val="008C770A"/>
    <w:rsid w:val="008E1342"/>
    <w:rsid w:val="008E211F"/>
    <w:rsid w:val="008E5A28"/>
    <w:rsid w:val="0092126E"/>
    <w:rsid w:val="009347CA"/>
    <w:rsid w:val="00936858"/>
    <w:rsid w:val="0093731F"/>
    <w:rsid w:val="00966A72"/>
    <w:rsid w:val="009737B8"/>
    <w:rsid w:val="00991379"/>
    <w:rsid w:val="009A631B"/>
    <w:rsid w:val="009B0A36"/>
    <w:rsid w:val="009B1D79"/>
    <w:rsid w:val="009E40F5"/>
    <w:rsid w:val="009F0DED"/>
    <w:rsid w:val="009F16B1"/>
    <w:rsid w:val="00A02975"/>
    <w:rsid w:val="00A116E1"/>
    <w:rsid w:val="00A3725C"/>
    <w:rsid w:val="00A40AF6"/>
    <w:rsid w:val="00A51A74"/>
    <w:rsid w:val="00AA36B9"/>
    <w:rsid w:val="00AA70B4"/>
    <w:rsid w:val="00AB6ACD"/>
    <w:rsid w:val="00AC6085"/>
    <w:rsid w:val="00B057F9"/>
    <w:rsid w:val="00B6544C"/>
    <w:rsid w:val="00B75836"/>
    <w:rsid w:val="00B92D37"/>
    <w:rsid w:val="00BA5A31"/>
    <w:rsid w:val="00BC1C3A"/>
    <w:rsid w:val="00C127E5"/>
    <w:rsid w:val="00C21001"/>
    <w:rsid w:val="00C269A7"/>
    <w:rsid w:val="00C3500D"/>
    <w:rsid w:val="00C52326"/>
    <w:rsid w:val="00C530CD"/>
    <w:rsid w:val="00C56B94"/>
    <w:rsid w:val="00CE39BE"/>
    <w:rsid w:val="00D43000"/>
    <w:rsid w:val="00D54BAB"/>
    <w:rsid w:val="00D85681"/>
    <w:rsid w:val="00D87ED3"/>
    <w:rsid w:val="00D92B2F"/>
    <w:rsid w:val="00DA04F5"/>
    <w:rsid w:val="00DD7787"/>
    <w:rsid w:val="00E87AA9"/>
    <w:rsid w:val="00EA1AC4"/>
    <w:rsid w:val="00EB538E"/>
    <w:rsid w:val="00ED0726"/>
    <w:rsid w:val="00F22E8C"/>
    <w:rsid w:val="00F51A4A"/>
    <w:rsid w:val="00F64D5D"/>
    <w:rsid w:val="00F8443C"/>
    <w:rsid w:val="00F84E5C"/>
    <w:rsid w:val="00F871CF"/>
    <w:rsid w:val="00FA36E8"/>
    <w:rsid w:val="00FC1261"/>
    <w:rsid w:val="00FC6589"/>
    <w:rsid w:val="00FD71E7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38556-313B-46E9-BB06-5A21D00D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72"/>
      <w:outlineLvl w:val="0"/>
    </w:pPr>
    <w:rPr>
      <w:rFonts w:ascii="新細明體" w:eastAsia="新細明體" w:hAnsi="新細明體"/>
      <w:sz w:val="36"/>
      <w:szCs w:val="36"/>
    </w:rPr>
  </w:style>
  <w:style w:type="paragraph" w:styleId="2">
    <w:name w:val="heading 2"/>
    <w:basedOn w:val="a"/>
    <w:uiPriority w:val="1"/>
    <w:qFormat/>
    <w:pPr>
      <w:outlineLvl w:val="1"/>
    </w:pPr>
    <w:rPr>
      <w:rFonts w:ascii="新細明體" w:eastAsia="新細明體" w:hAnsi="新細明體"/>
      <w:sz w:val="32"/>
      <w:szCs w:val="32"/>
    </w:rPr>
  </w:style>
  <w:style w:type="paragraph" w:styleId="3">
    <w:name w:val="heading 3"/>
    <w:basedOn w:val="a"/>
    <w:uiPriority w:val="1"/>
    <w:qFormat/>
    <w:pPr>
      <w:ind w:left="112"/>
      <w:outlineLvl w:val="2"/>
    </w:pPr>
    <w:rPr>
      <w:rFonts w:ascii="新細明體" w:eastAsia="新細明體" w:hAnsi="新細明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2"/>
    </w:pPr>
    <w:rPr>
      <w:rFonts w:ascii="新細明體" w:eastAsia="新細明體" w:hAnsi="新細明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6B9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6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6B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6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C608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3E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basedOn w:val="a0"/>
    <w:rsid w:val="0082147C"/>
    <w:rPr>
      <w:rFonts w:ascii="sөũ" w:hAnsi="sөũ" w:hint="default"/>
      <w:color w:val="000000"/>
      <w:sz w:val="24"/>
      <w:szCs w:val="24"/>
    </w:rPr>
  </w:style>
  <w:style w:type="character" w:styleId="ac">
    <w:name w:val="page number"/>
    <w:basedOn w:val="a0"/>
    <w:rsid w:val="0014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3718-B4F0-4676-A67D-E9B1116B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盧俐宏</dc:creator>
  <cp:lastModifiedBy>Administrator</cp:lastModifiedBy>
  <cp:revision>3</cp:revision>
  <cp:lastPrinted>2019-12-01T13:02:00Z</cp:lastPrinted>
  <dcterms:created xsi:type="dcterms:W3CDTF">2020-01-20T02:28:00Z</dcterms:created>
  <dcterms:modified xsi:type="dcterms:W3CDTF">2020-01-20T02:30:00Z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2019-05-14T00:00:00Z</vt:filetime>
  </property>
</Properties>
</file>