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30" w:rsidRPr="003A70CB" w:rsidRDefault="00E44130" w:rsidP="00575C63">
      <w:pPr>
        <w:snapToGrid w:val="0"/>
        <w:spacing w:line="300" w:lineRule="auto"/>
        <w:ind w:firstLineChars="100" w:firstLine="280"/>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E44130" w:rsidRPr="00564502" w:rsidRDefault="00810A21" w:rsidP="005B3BBE">
      <w:pPr>
        <w:ind w:leftChars="-179" w:left="69" w:hangingChars="156" w:hanging="499"/>
        <w:jc w:val="center"/>
        <w:rPr>
          <w:rFonts w:ascii="標楷體" w:eastAsia="標楷體" w:hAnsi="標楷體"/>
          <w:color w:val="000000"/>
          <w:sz w:val="32"/>
        </w:rPr>
      </w:pPr>
      <w:r>
        <w:rPr>
          <w:rFonts w:ascii="標楷體" w:eastAsia="標楷體" w:hAnsi="標楷體" w:hint="eastAsia"/>
          <w:color w:val="000000"/>
          <w:sz w:val="32"/>
        </w:rPr>
        <w:t>柴林國小</w:t>
      </w:r>
      <w:r w:rsidR="00E44130" w:rsidRPr="00564502">
        <w:rPr>
          <w:rFonts w:ascii="標楷體" w:eastAsia="標楷體" w:hAnsi="標楷體" w:hint="eastAsia"/>
          <w:color w:val="000000"/>
          <w:sz w:val="32"/>
        </w:rPr>
        <w:t>辦理</w:t>
      </w:r>
      <w:r w:rsidR="001A63E7">
        <w:rPr>
          <w:rFonts w:ascii="標楷體" w:eastAsia="標楷體" w:hAnsi="標楷體" w:hint="eastAsia"/>
          <w:color w:val="000000"/>
          <w:sz w:val="32"/>
        </w:rPr>
        <w:t>10</w:t>
      </w:r>
      <w:r w:rsidR="00D2178C">
        <w:rPr>
          <w:rFonts w:ascii="標楷體" w:eastAsia="標楷體" w:hAnsi="標楷體" w:hint="eastAsia"/>
          <w:color w:val="000000"/>
          <w:sz w:val="32"/>
        </w:rPr>
        <w:t>6</w:t>
      </w:r>
      <w:r>
        <w:rPr>
          <w:rFonts w:ascii="標楷體" w:eastAsia="標楷體" w:hAnsi="標楷體" w:hint="eastAsia"/>
          <w:color w:val="000000"/>
          <w:sz w:val="32"/>
        </w:rPr>
        <w:t>年度</w:t>
      </w:r>
      <w:r w:rsidRPr="00810A21">
        <w:rPr>
          <w:rFonts w:ascii="標楷體" w:eastAsia="標楷體" w:hAnsi="標楷體" w:hint="eastAsia"/>
          <w:color w:val="000000"/>
          <w:sz w:val="32"/>
        </w:rPr>
        <w:t>藝術與人文</w:t>
      </w:r>
      <w:r>
        <w:rPr>
          <w:rFonts w:ascii="標楷體" w:eastAsia="標楷體" w:hAnsi="標楷體" w:hint="eastAsia"/>
          <w:color w:val="000000"/>
          <w:sz w:val="32"/>
        </w:rPr>
        <w:t>教學</w:t>
      </w:r>
      <w:r w:rsidRPr="00810A21">
        <w:rPr>
          <w:rFonts w:ascii="標楷體" w:eastAsia="標楷體" w:hAnsi="標楷體" w:hint="eastAsia"/>
          <w:color w:val="000000"/>
          <w:sz w:val="32"/>
        </w:rPr>
        <w:t>深耕計畫</w:t>
      </w:r>
      <w:r w:rsidR="00E44130" w:rsidRPr="00564502">
        <w:rPr>
          <w:rFonts w:ascii="標楷體" w:eastAsia="標楷體" w:hAnsi="標楷體" w:hint="eastAsia"/>
          <w:color w:val="000000"/>
          <w:sz w:val="32"/>
        </w:rPr>
        <w:t>成</w:t>
      </w:r>
      <w:r w:rsidR="00E44130">
        <w:rPr>
          <w:rFonts w:ascii="標楷體" w:eastAsia="標楷體" w:hAnsi="標楷體" w:hint="eastAsia"/>
          <w:color w:val="000000"/>
          <w:sz w:val="32"/>
        </w:rPr>
        <w:t>效評估</w:t>
      </w:r>
      <w:r w:rsidR="00E44130" w:rsidRPr="00564502">
        <w:rPr>
          <w:rFonts w:ascii="標楷體" w:eastAsia="標楷體" w:hAnsi="標楷體" w:hint="eastAsia"/>
          <w:color w:val="000000"/>
          <w:sz w:val="32"/>
        </w:rPr>
        <w:t>表</w:t>
      </w:r>
      <w:r w:rsidR="00E44130" w:rsidRPr="00564502">
        <w:rPr>
          <w:rFonts w:ascii="標楷體" w:eastAsia="標楷體" w:hAnsi="標楷體"/>
          <w:color w:val="000000"/>
          <w:sz w:val="32"/>
        </w:rPr>
        <w:t xml:space="preserve">  </w:t>
      </w:r>
      <w:r w:rsidR="00E44130" w:rsidRPr="00564502">
        <w:rPr>
          <w:rFonts w:ascii="標楷體" w:eastAsia="標楷體" w:hAnsi="標楷體" w:hint="eastAsia"/>
          <w:color w:val="000000"/>
          <w:sz w:val="32"/>
        </w:rPr>
        <w:t>編號：</w:t>
      </w:r>
      <w:r w:rsidR="00B303A8">
        <w:rPr>
          <w:rFonts w:ascii="標楷體" w:eastAsia="標楷體" w:hAnsi="標楷體" w:hint="eastAsia"/>
          <w:color w:val="000000"/>
          <w:sz w:val="32"/>
        </w:rPr>
        <w:t>81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51"/>
        <w:gridCol w:w="3548"/>
        <w:gridCol w:w="1298"/>
        <w:gridCol w:w="3925"/>
      </w:tblGrid>
      <w:tr w:rsidR="00E44130" w:rsidRPr="00564502" w:rsidTr="005B3BBE">
        <w:trPr>
          <w:jc w:val="center"/>
        </w:trPr>
        <w:tc>
          <w:tcPr>
            <w:tcW w:w="832" w:type="pct"/>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計畫名稱</w:t>
            </w:r>
          </w:p>
        </w:tc>
        <w:tc>
          <w:tcPr>
            <w:tcW w:w="1686" w:type="pct"/>
            <w:tcBorders>
              <w:top w:val="single" w:sz="4" w:space="0" w:color="auto"/>
              <w:left w:val="single" w:sz="4" w:space="0" w:color="auto"/>
              <w:bottom w:val="single" w:sz="4" w:space="0" w:color="auto"/>
              <w:right w:val="single" w:sz="4" w:space="0" w:color="auto"/>
            </w:tcBorders>
          </w:tcPr>
          <w:p w:rsidR="00E44130" w:rsidRPr="001A63E7" w:rsidRDefault="001A63E7" w:rsidP="001A64F3">
            <w:pPr>
              <w:ind w:left="58"/>
              <w:rPr>
                <w:rFonts w:ascii="標楷體" w:eastAsia="標楷體" w:hAnsi="標楷體"/>
                <w:color w:val="000000"/>
              </w:rPr>
            </w:pPr>
            <w:r w:rsidRPr="001A63E7">
              <w:rPr>
                <w:rFonts w:eastAsia="標楷體" w:hint="eastAsia"/>
              </w:rPr>
              <w:t>柴藝不凡</w:t>
            </w:r>
            <w:r w:rsidRPr="001A63E7">
              <w:rPr>
                <w:rFonts w:eastAsia="標楷體" w:hint="eastAsia"/>
              </w:rPr>
              <w:t>-</w:t>
            </w:r>
            <w:r w:rsidRPr="001A63E7">
              <w:rPr>
                <w:rFonts w:eastAsia="標楷體" w:hint="eastAsia"/>
              </w:rPr>
              <w:t>人才如林</w:t>
            </w:r>
          </w:p>
        </w:tc>
        <w:tc>
          <w:tcPr>
            <w:tcW w:w="617" w:type="pct"/>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辦理地點</w:t>
            </w:r>
          </w:p>
        </w:tc>
        <w:tc>
          <w:tcPr>
            <w:tcW w:w="1865" w:type="pct"/>
            <w:tcBorders>
              <w:top w:val="single" w:sz="4" w:space="0" w:color="auto"/>
              <w:left w:val="single" w:sz="4" w:space="0" w:color="auto"/>
              <w:bottom w:val="single" w:sz="4" w:space="0" w:color="auto"/>
              <w:right w:val="single" w:sz="4" w:space="0" w:color="auto"/>
            </w:tcBorders>
          </w:tcPr>
          <w:p w:rsidR="00E44130" w:rsidRPr="00564502" w:rsidRDefault="001A64F3" w:rsidP="00C26DCE">
            <w:pPr>
              <w:rPr>
                <w:rFonts w:ascii="標楷體" w:eastAsia="標楷體" w:hAnsi="標楷體"/>
                <w:color w:val="000000"/>
              </w:rPr>
            </w:pPr>
            <w:r>
              <w:rPr>
                <w:rFonts w:ascii="標楷體" w:eastAsia="標楷體" w:hAnsi="標楷體"/>
                <w:color w:val="000000"/>
              </w:rPr>
              <w:t>柴林國小</w:t>
            </w:r>
          </w:p>
        </w:tc>
      </w:tr>
      <w:tr w:rsidR="00E44130" w:rsidRPr="00564502" w:rsidTr="005B3BBE">
        <w:trPr>
          <w:cantSplit/>
          <w:jc w:val="center"/>
        </w:trPr>
        <w:tc>
          <w:tcPr>
            <w:tcW w:w="832" w:type="pct"/>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補助金額</w:t>
            </w:r>
          </w:p>
        </w:tc>
        <w:tc>
          <w:tcPr>
            <w:tcW w:w="1686" w:type="pct"/>
            <w:tcBorders>
              <w:top w:val="single" w:sz="4" w:space="0" w:color="auto"/>
              <w:left w:val="single" w:sz="4" w:space="0" w:color="auto"/>
              <w:bottom w:val="single" w:sz="4" w:space="0" w:color="auto"/>
              <w:right w:val="single" w:sz="4" w:space="0" w:color="auto"/>
            </w:tcBorders>
          </w:tcPr>
          <w:p w:rsidR="00E44130" w:rsidRPr="00564502" w:rsidRDefault="00E44130" w:rsidP="001A64F3">
            <w:pPr>
              <w:rPr>
                <w:rFonts w:ascii="標楷體" w:eastAsia="標楷體" w:hAnsi="標楷體"/>
                <w:color w:val="000000"/>
              </w:rPr>
            </w:pPr>
            <w:r w:rsidRPr="00564502">
              <w:rPr>
                <w:rFonts w:ascii="標楷體" w:eastAsia="標楷體" w:hAnsi="標楷體" w:hint="eastAsia"/>
                <w:color w:val="000000"/>
              </w:rPr>
              <w:t>新台幣</w:t>
            </w:r>
            <w:r w:rsidR="00A87BA7">
              <w:rPr>
                <w:rFonts w:ascii="標楷體" w:eastAsia="標楷體" w:hAnsi="標楷體" w:hint="eastAsia"/>
                <w:color w:val="000000"/>
              </w:rPr>
              <w:t>6</w:t>
            </w:r>
            <w:r w:rsidR="001A64F3">
              <w:rPr>
                <w:rFonts w:ascii="標楷體" w:eastAsia="標楷體" w:hAnsi="標楷體"/>
                <w:color w:val="000000"/>
              </w:rPr>
              <w:t>0000</w:t>
            </w:r>
            <w:r w:rsidRPr="00564502">
              <w:rPr>
                <w:rFonts w:ascii="標楷體" w:eastAsia="標楷體" w:hAnsi="標楷體" w:hint="eastAsia"/>
                <w:color w:val="000000"/>
              </w:rPr>
              <w:t>元整</w:t>
            </w:r>
          </w:p>
        </w:tc>
        <w:tc>
          <w:tcPr>
            <w:tcW w:w="617" w:type="pct"/>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C26DCE">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1865" w:type="pct"/>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1A64F3">
            <w:pPr>
              <w:rPr>
                <w:rFonts w:ascii="標楷體" w:eastAsia="標楷體" w:hAnsi="標楷體"/>
                <w:color w:val="000000"/>
              </w:rPr>
            </w:pPr>
            <w:r w:rsidRPr="00564502">
              <w:rPr>
                <w:rFonts w:ascii="標楷體" w:eastAsia="標楷體" w:hAnsi="標楷體" w:hint="eastAsia"/>
                <w:color w:val="000000"/>
              </w:rPr>
              <w:t xml:space="preserve">自　</w:t>
            </w:r>
            <w:r w:rsidR="0085187B">
              <w:rPr>
                <w:rFonts w:ascii="標楷體" w:eastAsia="標楷體" w:hAnsi="標楷體" w:hint="eastAsia"/>
                <w:color w:val="000000"/>
              </w:rPr>
              <w:t>10</w:t>
            </w:r>
            <w:r w:rsidR="00D2178C">
              <w:rPr>
                <w:rFonts w:ascii="標楷體" w:eastAsia="標楷體" w:hAnsi="標楷體" w:hint="eastAsia"/>
                <w:color w:val="000000"/>
              </w:rPr>
              <w:t>6</w:t>
            </w:r>
            <w:r w:rsidRPr="00564502">
              <w:rPr>
                <w:rFonts w:ascii="標楷體" w:eastAsia="標楷體" w:hAnsi="標楷體" w:hint="eastAsia"/>
                <w:color w:val="000000"/>
              </w:rPr>
              <w:t xml:space="preserve">年　</w:t>
            </w:r>
            <w:r w:rsidR="00D2178C">
              <w:rPr>
                <w:rFonts w:ascii="標楷體" w:eastAsia="標楷體" w:hAnsi="標楷體" w:hint="eastAsia"/>
                <w:color w:val="000000"/>
              </w:rPr>
              <w:t>3</w:t>
            </w:r>
            <w:r w:rsidRPr="00564502">
              <w:rPr>
                <w:rFonts w:ascii="標楷體" w:eastAsia="標楷體" w:hAnsi="標楷體" w:hint="eastAsia"/>
                <w:color w:val="000000"/>
              </w:rPr>
              <w:t xml:space="preserve">月　</w:t>
            </w:r>
            <w:r w:rsidR="00756644">
              <w:rPr>
                <w:rFonts w:ascii="標楷體" w:eastAsia="標楷體" w:hAnsi="標楷體" w:hint="eastAsia"/>
                <w:color w:val="000000"/>
              </w:rPr>
              <w:t>1</w:t>
            </w:r>
            <w:r w:rsidRPr="00564502">
              <w:rPr>
                <w:rFonts w:ascii="標楷體" w:eastAsia="標楷體" w:hAnsi="標楷體" w:hint="eastAsia"/>
                <w:color w:val="000000"/>
              </w:rPr>
              <w:t xml:space="preserve">　日起　　　　　　　　至　</w:t>
            </w:r>
            <w:r w:rsidR="001A64F3" w:rsidRPr="004C2E9A">
              <w:rPr>
                <w:rFonts w:ascii="標楷體" w:eastAsia="標楷體" w:hAnsi="標楷體" w:hint="eastAsia"/>
                <w:color w:val="000000"/>
              </w:rPr>
              <w:t>1</w:t>
            </w:r>
            <w:r w:rsidR="0085187B">
              <w:rPr>
                <w:rFonts w:ascii="標楷體" w:eastAsia="標楷體" w:hAnsi="標楷體"/>
                <w:color w:val="000000"/>
              </w:rPr>
              <w:t>0</w:t>
            </w:r>
            <w:r w:rsidR="00D2178C">
              <w:rPr>
                <w:rFonts w:ascii="標楷體" w:eastAsia="標楷體" w:hAnsi="標楷體" w:hint="eastAsia"/>
                <w:color w:val="000000"/>
              </w:rPr>
              <w:t>6</w:t>
            </w:r>
            <w:r w:rsidRPr="004C2E9A">
              <w:rPr>
                <w:rFonts w:ascii="標楷體" w:eastAsia="標楷體" w:hAnsi="標楷體" w:hint="eastAsia"/>
                <w:color w:val="000000"/>
              </w:rPr>
              <w:t>年</w:t>
            </w:r>
            <w:r w:rsidR="001A64F3" w:rsidRPr="004C2E9A">
              <w:rPr>
                <w:rFonts w:ascii="標楷體" w:eastAsia="標楷體" w:hAnsi="標楷體" w:hint="eastAsia"/>
                <w:color w:val="000000"/>
              </w:rPr>
              <w:t xml:space="preserve"> 1</w:t>
            </w:r>
            <w:r w:rsidR="00756644" w:rsidRPr="004C2E9A">
              <w:rPr>
                <w:rFonts w:ascii="標楷體" w:eastAsia="標楷體" w:hAnsi="標楷體" w:hint="eastAsia"/>
                <w:color w:val="000000"/>
              </w:rPr>
              <w:t>1</w:t>
            </w:r>
            <w:r w:rsidRPr="004C2E9A">
              <w:rPr>
                <w:rFonts w:ascii="標楷體" w:eastAsia="標楷體" w:hAnsi="標楷體" w:hint="eastAsia"/>
                <w:color w:val="000000"/>
              </w:rPr>
              <w:t xml:space="preserve">月　</w:t>
            </w:r>
            <w:r w:rsidR="00756644" w:rsidRPr="004C2E9A">
              <w:rPr>
                <w:rFonts w:ascii="標楷體" w:eastAsia="標楷體" w:hAnsi="標楷體" w:hint="eastAsia"/>
                <w:color w:val="000000"/>
              </w:rPr>
              <w:t>30</w:t>
            </w:r>
            <w:r w:rsidRPr="004C2E9A">
              <w:rPr>
                <w:rFonts w:ascii="標楷體" w:eastAsia="標楷體" w:hAnsi="標楷體" w:hint="eastAsia"/>
                <w:color w:val="000000"/>
              </w:rPr>
              <w:t xml:space="preserve">　日止</w:t>
            </w:r>
          </w:p>
        </w:tc>
      </w:tr>
      <w:tr w:rsidR="00E44130" w:rsidRPr="00564502" w:rsidTr="005B3BBE">
        <w:trPr>
          <w:cantSplit/>
          <w:jc w:val="center"/>
        </w:trPr>
        <w:tc>
          <w:tcPr>
            <w:tcW w:w="832" w:type="pct"/>
            <w:tcBorders>
              <w:top w:val="single" w:sz="4" w:space="0" w:color="auto"/>
              <w:left w:val="single" w:sz="4" w:space="0" w:color="auto"/>
              <w:bottom w:val="single" w:sz="4" w:space="0" w:color="auto"/>
              <w:right w:val="single" w:sz="4" w:space="0" w:color="auto"/>
            </w:tcBorders>
          </w:tcPr>
          <w:p w:rsidR="00E44130" w:rsidRPr="00564502" w:rsidRDefault="00D2178C" w:rsidP="00D2178C">
            <w:pPr>
              <w:rPr>
                <w:rFonts w:ascii="標楷體" w:eastAsia="標楷體" w:hAnsi="標楷體"/>
                <w:color w:val="000000"/>
              </w:rPr>
            </w:pPr>
            <w:r>
              <w:rPr>
                <w:rFonts w:ascii="標楷體" w:eastAsia="標楷體" w:hAnsi="標楷體" w:hint="eastAsia"/>
                <w:color w:val="000000"/>
              </w:rPr>
              <w:t>對象</w:t>
            </w:r>
          </w:p>
        </w:tc>
        <w:tc>
          <w:tcPr>
            <w:tcW w:w="1686" w:type="pct"/>
            <w:tcBorders>
              <w:top w:val="single" w:sz="4" w:space="0" w:color="auto"/>
              <w:left w:val="single" w:sz="4" w:space="0" w:color="auto"/>
              <w:bottom w:val="single" w:sz="4" w:space="0" w:color="auto"/>
              <w:right w:val="single" w:sz="4" w:space="0" w:color="auto"/>
            </w:tcBorders>
          </w:tcPr>
          <w:p w:rsidR="00E44130" w:rsidRPr="00564502" w:rsidRDefault="008A38A5" w:rsidP="00C26DCE">
            <w:pPr>
              <w:rPr>
                <w:rFonts w:ascii="標楷體" w:eastAsia="標楷體" w:hAnsi="標楷體"/>
                <w:color w:val="000000"/>
              </w:rPr>
            </w:pPr>
            <w:r>
              <w:rPr>
                <w:rFonts w:ascii="標楷體" w:eastAsia="標楷體" w:hAnsi="標楷體" w:hint="eastAsia"/>
                <w:color w:val="000000"/>
              </w:rPr>
              <w:t>本校師生</w:t>
            </w:r>
          </w:p>
        </w:tc>
        <w:tc>
          <w:tcPr>
            <w:tcW w:w="617" w:type="pct"/>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widowControl/>
              <w:rPr>
                <w:rFonts w:ascii="標楷體" w:eastAsia="標楷體" w:hAnsi="標楷體"/>
                <w:color w:val="000000"/>
              </w:rPr>
            </w:pPr>
          </w:p>
        </w:tc>
        <w:tc>
          <w:tcPr>
            <w:tcW w:w="1865" w:type="pct"/>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widowControl/>
              <w:rPr>
                <w:rFonts w:ascii="標楷體" w:eastAsia="標楷體" w:hAnsi="標楷體"/>
                <w:color w:val="000000"/>
              </w:rPr>
            </w:pPr>
          </w:p>
        </w:tc>
      </w:tr>
      <w:tr w:rsidR="00E44130" w:rsidRPr="00564502" w:rsidTr="005B3BBE">
        <w:trPr>
          <w:jc w:val="center"/>
        </w:trPr>
        <w:tc>
          <w:tcPr>
            <w:tcW w:w="832" w:type="pct"/>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活動場次</w:t>
            </w:r>
          </w:p>
        </w:tc>
        <w:tc>
          <w:tcPr>
            <w:tcW w:w="1686" w:type="pct"/>
            <w:tcBorders>
              <w:top w:val="single" w:sz="4" w:space="0" w:color="auto"/>
              <w:left w:val="single" w:sz="4" w:space="0" w:color="auto"/>
              <w:bottom w:val="single" w:sz="4" w:space="0" w:color="auto"/>
              <w:right w:val="single" w:sz="4" w:space="0" w:color="auto"/>
            </w:tcBorders>
          </w:tcPr>
          <w:p w:rsidR="00E44130" w:rsidRPr="00564502" w:rsidRDefault="004D12BA" w:rsidP="00C26DCE">
            <w:pPr>
              <w:rPr>
                <w:rFonts w:ascii="標楷體" w:eastAsia="標楷體" w:hAnsi="標楷體"/>
                <w:color w:val="000000"/>
              </w:rPr>
            </w:pPr>
            <w:r>
              <w:rPr>
                <w:rFonts w:ascii="標楷體" w:eastAsia="標楷體" w:hAnsi="標楷體" w:hint="eastAsia"/>
                <w:color w:val="000000"/>
              </w:rPr>
              <w:t>42</w:t>
            </w:r>
          </w:p>
        </w:tc>
        <w:tc>
          <w:tcPr>
            <w:tcW w:w="617" w:type="pct"/>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參與人次</w:t>
            </w:r>
          </w:p>
        </w:tc>
        <w:tc>
          <w:tcPr>
            <w:tcW w:w="1865" w:type="pct"/>
            <w:tcBorders>
              <w:top w:val="single" w:sz="4" w:space="0" w:color="auto"/>
              <w:left w:val="single" w:sz="4" w:space="0" w:color="auto"/>
              <w:bottom w:val="single" w:sz="4" w:space="0" w:color="auto"/>
              <w:right w:val="single" w:sz="4" w:space="0" w:color="auto"/>
            </w:tcBorders>
          </w:tcPr>
          <w:p w:rsidR="00E44130" w:rsidRPr="00564502" w:rsidRDefault="00F86A8C" w:rsidP="00C26DCE">
            <w:pPr>
              <w:rPr>
                <w:rFonts w:ascii="標楷體" w:eastAsia="標楷體" w:hAnsi="標楷體"/>
                <w:color w:val="000000"/>
              </w:rPr>
            </w:pPr>
            <w:r>
              <w:rPr>
                <w:rFonts w:ascii="標楷體" w:eastAsia="標楷體" w:hAnsi="標楷體" w:hint="eastAsia"/>
                <w:color w:val="000000"/>
              </w:rPr>
              <w:t>約1680人次</w:t>
            </w:r>
            <w:r w:rsidR="00210CFA">
              <w:rPr>
                <w:rFonts w:ascii="標楷體" w:eastAsia="標楷體" w:hAnsi="標楷體" w:hint="eastAsia"/>
                <w:color w:val="000000"/>
              </w:rPr>
              <w:t xml:space="preserve"> </w:t>
            </w:r>
          </w:p>
        </w:tc>
      </w:tr>
      <w:tr w:rsidR="00E44130" w:rsidRPr="00564502" w:rsidTr="005B3BBE">
        <w:trPr>
          <w:jc w:val="center"/>
        </w:trPr>
        <w:tc>
          <w:tcPr>
            <w:tcW w:w="832" w:type="pct"/>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jc w:val="center"/>
              <w:rPr>
                <w:rFonts w:ascii="標楷體" w:eastAsia="標楷體" w:hAnsi="標楷體"/>
                <w:color w:val="000000"/>
              </w:rPr>
            </w:pPr>
            <w:r w:rsidRPr="00564502">
              <w:rPr>
                <w:rFonts w:ascii="標楷體" w:eastAsia="標楷體" w:hAnsi="標楷體" w:hint="eastAsia"/>
                <w:color w:val="000000"/>
              </w:rPr>
              <w:t>附件</w:t>
            </w:r>
          </w:p>
        </w:tc>
        <w:tc>
          <w:tcPr>
            <w:tcW w:w="4168" w:type="pct"/>
            <w:gridSpan w:val="3"/>
            <w:tcBorders>
              <w:top w:val="single" w:sz="4" w:space="0" w:color="auto"/>
              <w:left w:val="single" w:sz="4" w:space="0" w:color="auto"/>
              <w:bottom w:val="single" w:sz="4" w:space="0" w:color="auto"/>
              <w:right w:val="single" w:sz="4" w:space="0" w:color="auto"/>
            </w:tcBorders>
          </w:tcPr>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課程內容表</w:t>
            </w:r>
          </w:p>
          <w:p w:rsidR="00E44130" w:rsidRDefault="00E44130" w:rsidP="00E44130">
            <w:pPr>
              <w:numPr>
                <w:ilvl w:val="0"/>
                <w:numId w:val="7"/>
              </w:numPr>
              <w:rPr>
                <w:rFonts w:ascii="標楷體" w:eastAsia="標楷體" w:hAnsi="標楷體"/>
              </w:rPr>
            </w:pPr>
            <w:r w:rsidRPr="00564502">
              <w:rPr>
                <w:rFonts w:ascii="標楷體" w:eastAsia="標楷體" w:hAnsi="標楷體" w:hint="eastAsia"/>
              </w:rPr>
              <w:t>教學設計</w:t>
            </w:r>
          </w:p>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9"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E44130" w:rsidRPr="00567E35" w:rsidRDefault="00E44130" w:rsidP="00E44130">
            <w:pPr>
              <w:numPr>
                <w:ilvl w:val="0"/>
                <w:numId w:val="7"/>
              </w:numPr>
            </w:pPr>
            <w:r w:rsidRPr="00564502">
              <w:rPr>
                <w:rFonts w:ascii="標楷體" w:eastAsia="標楷體" w:hAnsi="標楷體" w:hint="eastAsia"/>
              </w:rPr>
              <w:t>自評表</w:t>
            </w:r>
          </w:p>
          <w:p w:rsidR="00E44130" w:rsidRPr="00567E35" w:rsidRDefault="00E44130" w:rsidP="00E44130">
            <w:pPr>
              <w:numPr>
                <w:ilvl w:val="0"/>
                <w:numId w:val="7"/>
              </w:numPr>
            </w:pPr>
            <w:r w:rsidRPr="00567E35">
              <w:rPr>
                <w:rFonts w:eastAsia="標楷體" w:hAnsi="標楷體" w:hint="eastAsia"/>
              </w:rPr>
              <w:t>授課教師回饋與省思</w:t>
            </w:r>
          </w:p>
          <w:p w:rsidR="00E44130" w:rsidRPr="00564502" w:rsidRDefault="00E44130" w:rsidP="00E44130">
            <w:pPr>
              <w:numPr>
                <w:ilvl w:val="0"/>
                <w:numId w:val="7"/>
              </w:numPr>
            </w:pPr>
            <w:r>
              <w:rPr>
                <w:rFonts w:ascii="標楷體" w:eastAsia="標楷體" w:hAnsi="標楷體" w:hint="eastAsia"/>
              </w:rPr>
              <w:t>活動照片</w:t>
            </w:r>
          </w:p>
        </w:tc>
      </w:tr>
      <w:tr w:rsidR="00E44130" w:rsidRPr="00567E35" w:rsidTr="005B3BBE">
        <w:trPr>
          <w:trHeight w:val="1134"/>
          <w:jc w:val="center"/>
        </w:trPr>
        <w:tc>
          <w:tcPr>
            <w:tcW w:w="832" w:type="pct"/>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4168" w:type="pct"/>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1A64F3" w:rsidP="008D142A">
            <w:pPr>
              <w:snapToGrid w:val="0"/>
              <w:spacing w:line="300" w:lineRule="auto"/>
              <w:jc w:val="both"/>
              <w:rPr>
                <w:rFonts w:ascii="標楷體" w:eastAsia="標楷體" w:hAnsi="標楷體"/>
              </w:rPr>
            </w:pPr>
            <w:r>
              <w:rPr>
                <w:rFonts w:ascii="標楷體" w:eastAsia="標楷體" w:hAnsi="標楷體" w:hint="eastAsia"/>
              </w:rPr>
              <w:t>柴林</w:t>
            </w:r>
            <w:r w:rsidR="00AF48BC">
              <w:rPr>
                <w:rFonts w:ascii="標楷體" w:eastAsia="標楷體" w:hAnsi="標楷體" w:hint="eastAsia"/>
              </w:rPr>
              <w:t>一向</w:t>
            </w:r>
            <w:r w:rsidRPr="001A64F3">
              <w:rPr>
                <w:rFonts w:ascii="標楷體" w:eastAsia="標楷體" w:hAnsi="標楷體" w:hint="eastAsia"/>
              </w:rPr>
              <w:t>推動多元化活潑生動的教學，期許建立小而美之學校經營</w:t>
            </w:r>
            <w:r w:rsidR="00AF48BC">
              <w:rPr>
                <w:rFonts w:ascii="標楷體" w:eastAsia="標楷體" w:hAnsi="標楷體" w:hint="eastAsia"/>
              </w:rPr>
              <w:t>模式</w:t>
            </w:r>
            <w:r w:rsidRPr="001A64F3">
              <w:rPr>
                <w:rFonts w:ascii="標楷體" w:eastAsia="標楷體" w:hAnsi="標楷體" w:hint="eastAsia"/>
              </w:rPr>
              <w:t>。</w:t>
            </w:r>
            <w:r>
              <w:rPr>
                <w:rFonts w:ascii="標楷體" w:eastAsia="標楷體" w:hAnsi="標楷體" w:hint="eastAsia"/>
              </w:rPr>
              <w:t>為求能</w:t>
            </w:r>
            <w:r w:rsidRPr="00713B62">
              <w:rPr>
                <w:rFonts w:ascii="標楷體" w:eastAsia="標楷體" w:hAnsi="標楷體" w:hint="eastAsia"/>
              </w:rPr>
              <w:t>統整孩子</w:t>
            </w:r>
            <w:r w:rsidR="00FC290F">
              <w:rPr>
                <w:rFonts w:ascii="標楷體" w:eastAsia="標楷體" w:hAnsi="標楷體" w:hint="eastAsia"/>
              </w:rPr>
              <w:t>音樂</w:t>
            </w:r>
            <w:r w:rsidRPr="00713B62">
              <w:rPr>
                <w:rFonts w:ascii="標楷體" w:eastAsia="標楷體" w:hAnsi="標楷體" w:hint="eastAsia"/>
              </w:rPr>
              <w:t>之學習活動</w:t>
            </w:r>
            <w:r w:rsidR="008D142A">
              <w:rPr>
                <w:rFonts w:ascii="標楷體" w:eastAsia="標楷體" w:hAnsi="標楷體" w:hint="eastAsia"/>
              </w:rPr>
              <w:t>與</w:t>
            </w:r>
            <w:r w:rsidRPr="00713B62">
              <w:rPr>
                <w:rFonts w:ascii="標楷體" w:eastAsia="標楷體" w:hAnsi="標楷體" w:hint="eastAsia"/>
              </w:rPr>
              <w:t>表演藝術的創作元素</w:t>
            </w:r>
            <w:r>
              <w:rPr>
                <w:rFonts w:ascii="標楷體" w:eastAsia="標楷體" w:hAnsi="標楷體" w:hint="eastAsia"/>
              </w:rPr>
              <w:t>，讓柴林的教學更加多元、豐富，拓展</w:t>
            </w:r>
            <w:r w:rsidR="00D8722B">
              <w:rPr>
                <w:rFonts w:ascii="標楷體" w:eastAsia="標楷體" w:hAnsi="標楷體" w:hint="eastAsia"/>
              </w:rPr>
              <w:t>藝文</w:t>
            </w:r>
            <w:r w:rsidR="00FC290F">
              <w:rPr>
                <w:rFonts w:ascii="標楷體" w:eastAsia="標楷體" w:hAnsi="標楷體" w:hint="eastAsia"/>
              </w:rPr>
              <w:t>教學之</w:t>
            </w:r>
            <w:r>
              <w:rPr>
                <w:rFonts w:ascii="標楷體" w:eastAsia="標楷體" w:hAnsi="標楷體" w:hint="eastAsia"/>
              </w:rPr>
              <w:t>無限可能性</w:t>
            </w:r>
            <w:r w:rsidRPr="001A64F3">
              <w:rPr>
                <w:rFonts w:ascii="標楷體" w:eastAsia="標楷體" w:hAnsi="標楷體" w:hint="eastAsia"/>
              </w:rPr>
              <w:t>，</w:t>
            </w:r>
            <w:r>
              <w:rPr>
                <w:rFonts w:ascii="標楷體" w:eastAsia="標楷體" w:hAnsi="標楷體" w:hint="eastAsia"/>
              </w:rPr>
              <w:t>因此擬定</w:t>
            </w:r>
            <w:r w:rsidRPr="001A64F3">
              <w:rPr>
                <w:rFonts w:ascii="標楷體" w:eastAsia="標楷體" w:hAnsi="標楷體" w:hint="eastAsia"/>
              </w:rPr>
              <w:t>「藝術與人文教學深耕方案」，協助成就學校永續發展的風格與特色。</w:t>
            </w:r>
          </w:p>
        </w:tc>
      </w:tr>
      <w:tr w:rsidR="00E44130" w:rsidRPr="00567E35" w:rsidTr="005B3BBE">
        <w:trPr>
          <w:trHeight w:val="1134"/>
          <w:jc w:val="center"/>
        </w:trPr>
        <w:tc>
          <w:tcPr>
            <w:tcW w:w="832" w:type="pct"/>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4168" w:type="pct"/>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FC290F" w:rsidP="008D142A">
            <w:pPr>
              <w:snapToGrid w:val="0"/>
              <w:spacing w:line="300" w:lineRule="auto"/>
              <w:jc w:val="both"/>
              <w:rPr>
                <w:rFonts w:ascii="標楷體" w:eastAsia="標楷體" w:hAnsi="標楷體"/>
              </w:rPr>
            </w:pPr>
            <w:r>
              <w:rPr>
                <w:rFonts w:ascii="標楷體" w:eastAsia="標楷體" w:hAnsi="標楷體" w:hint="eastAsia"/>
              </w:rPr>
              <w:t>學校</w:t>
            </w:r>
            <w:r w:rsidR="00AF48BC">
              <w:rPr>
                <w:rFonts w:ascii="標楷體" w:eastAsia="標楷體" w:hAnsi="標楷體" w:hint="eastAsia"/>
              </w:rPr>
              <w:t>希望</w:t>
            </w:r>
            <w:r w:rsidR="001A63E7">
              <w:rPr>
                <w:rFonts w:ascii="標楷體" w:eastAsia="標楷體" w:hAnsi="標楷體" w:hint="eastAsia"/>
              </w:rPr>
              <w:t>增進學生</w:t>
            </w:r>
            <w:r w:rsidR="00AF48BC">
              <w:rPr>
                <w:rFonts w:ascii="標楷體" w:eastAsia="標楷體" w:hAnsi="標楷體" w:hint="eastAsia"/>
              </w:rPr>
              <w:t>藝術創作</w:t>
            </w:r>
            <w:r w:rsidR="001A63E7">
              <w:rPr>
                <w:rFonts w:ascii="標楷體" w:eastAsia="標楷體" w:hAnsi="標楷體" w:hint="eastAsia"/>
              </w:rPr>
              <w:t>及發表的能力</w:t>
            </w:r>
            <w:r w:rsidR="00AF48BC">
              <w:rPr>
                <w:rFonts w:ascii="標楷體" w:eastAsia="標楷體" w:hAnsi="標楷體" w:hint="eastAsia"/>
              </w:rPr>
              <w:t>，但因現任教師</w:t>
            </w:r>
            <w:r>
              <w:rPr>
                <w:rFonts w:ascii="標楷體" w:eastAsia="標楷體" w:hAnsi="標楷體" w:hint="eastAsia"/>
              </w:rPr>
              <w:t>缺乏</w:t>
            </w:r>
            <w:r w:rsidR="00AF48BC">
              <w:rPr>
                <w:rFonts w:ascii="標楷體" w:eastAsia="標楷體" w:hAnsi="標楷體" w:hint="eastAsia"/>
              </w:rPr>
              <w:t>藝術</w:t>
            </w:r>
            <w:r>
              <w:rPr>
                <w:rFonts w:ascii="標楷體" w:eastAsia="標楷體" w:hAnsi="標楷體" w:hint="eastAsia"/>
              </w:rPr>
              <w:t>教學</w:t>
            </w:r>
            <w:r w:rsidR="00AF48BC">
              <w:rPr>
                <w:rFonts w:ascii="標楷體" w:eastAsia="標楷體" w:hAnsi="標楷體" w:hint="eastAsia"/>
              </w:rPr>
              <w:t>背景，</w:t>
            </w:r>
            <w:r w:rsidR="005D4450">
              <w:rPr>
                <w:rFonts w:ascii="標楷體" w:eastAsia="標楷體" w:hAnsi="標楷體" w:hint="eastAsia"/>
              </w:rPr>
              <w:t>因此</w:t>
            </w:r>
            <w:r w:rsidR="00AF48BC">
              <w:rPr>
                <w:rFonts w:ascii="標楷體" w:eastAsia="標楷體" w:hAnsi="標楷體" w:hint="eastAsia"/>
              </w:rPr>
              <w:t>希望</w:t>
            </w:r>
            <w:r w:rsidR="005D4450">
              <w:rPr>
                <w:rFonts w:ascii="標楷體" w:eastAsia="標楷體" w:hAnsi="標楷體" w:hint="eastAsia"/>
              </w:rPr>
              <w:t>藉藝術家入校協同教學之契機，將表演</w:t>
            </w:r>
            <w:r w:rsidR="005D4450">
              <w:rPr>
                <w:rFonts w:ascii="標楷體" w:eastAsia="標楷體" w:hAnsi="標楷體"/>
              </w:rPr>
              <w:t>、</w:t>
            </w:r>
            <w:r w:rsidR="005D4450">
              <w:rPr>
                <w:rFonts w:ascii="標楷體" w:eastAsia="標楷體" w:hAnsi="標楷體" w:hint="eastAsia"/>
              </w:rPr>
              <w:t>藝術的種子帶入柴林，讓藝術教學更豐富，</w:t>
            </w:r>
            <w:r>
              <w:rPr>
                <w:rFonts w:ascii="標楷體" w:eastAsia="標楷體" w:hAnsi="標楷體" w:hint="eastAsia"/>
              </w:rPr>
              <w:t>為</w:t>
            </w:r>
            <w:r w:rsidR="005D4450">
              <w:rPr>
                <w:rFonts w:ascii="標楷體" w:eastAsia="標楷體" w:hAnsi="標楷體" w:hint="eastAsia"/>
              </w:rPr>
              <w:t>孩子開拓更寬廣的藝文學習之路。</w:t>
            </w:r>
          </w:p>
        </w:tc>
      </w:tr>
      <w:tr w:rsidR="00E44130" w:rsidRPr="00567E35" w:rsidTr="005B3BBE">
        <w:trPr>
          <w:trHeight w:val="1134"/>
          <w:jc w:val="center"/>
        </w:trPr>
        <w:tc>
          <w:tcPr>
            <w:tcW w:w="832" w:type="pct"/>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4168" w:type="pct"/>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5D4450" w:rsidP="005D4450">
            <w:pPr>
              <w:snapToGrid w:val="0"/>
              <w:spacing w:line="300" w:lineRule="auto"/>
              <w:jc w:val="both"/>
              <w:rPr>
                <w:rFonts w:ascii="標楷體" w:eastAsia="標楷體" w:hAnsi="標楷體"/>
              </w:rPr>
            </w:pPr>
            <w:r>
              <w:rPr>
                <w:rFonts w:ascii="標楷體" w:eastAsia="標楷體" w:hAnsi="標楷體" w:hint="eastAsia"/>
              </w:rPr>
              <w:t>邀請</w:t>
            </w:r>
            <w:r>
              <w:rPr>
                <w:rFonts w:ascii="標楷體" w:eastAsia="標楷體" w:hAnsi="標楷體" w:cs="Arial" w:hint="eastAsia"/>
                <w:color w:val="000000"/>
              </w:rPr>
              <w:t>學有專精的老師入校授課，以協同教學之方式，</w:t>
            </w:r>
            <w:r w:rsidRPr="00623A63">
              <w:rPr>
                <w:rFonts w:ascii="標楷體" w:eastAsia="標楷體" w:hAnsi="標楷體" w:hint="eastAsia"/>
                <w:bCs/>
                <w:color w:val="000000"/>
              </w:rPr>
              <w:t>透過不斷</w:t>
            </w:r>
            <w:r>
              <w:rPr>
                <w:rFonts w:ascii="標楷體" w:eastAsia="標楷體" w:hAnsi="標楷體" w:hint="eastAsia"/>
                <w:bCs/>
                <w:color w:val="000000"/>
              </w:rPr>
              <w:t>的</w:t>
            </w:r>
            <w:r w:rsidRPr="00623A63">
              <w:rPr>
                <w:rFonts w:ascii="標楷體" w:eastAsia="標楷體" w:hAnsi="標楷體" w:hint="eastAsia"/>
                <w:bCs/>
                <w:color w:val="000000"/>
              </w:rPr>
              <w:t>教學分享與精進，落實學校本位課程的實施</w:t>
            </w:r>
            <w:r>
              <w:rPr>
                <w:rFonts w:ascii="標楷體" w:eastAsia="標楷體" w:hAnsi="標楷體" w:hint="eastAsia"/>
                <w:bCs/>
                <w:color w:val="000000"/>
              </w:rPr>
              <w:t>。</w:t>
            </w:r>
            <w:r>
              <w:rPr>
                <w:rFonts w:ascii="標楷體" w:eastAsia="標楷體" w:hAnsi="標楷體" w:cs="Arial" w:hint="eastAsia"/>
                <w:color w:val="000000"/>
              </w:rPr>
              <w:t>另外也運用</w:t>
            </w:r>
            <w:r w:rsidRPr="009B4E19">
              <w:rPr>
                <w:rFonts w:ascii="標楷體" w:eastAsia="標楷體" w:hAnsi="標楷體" w:cs="Arial" w:hint="eastAsia"/>
                <w:color w:val="000000"/>
              </w:rPr>
              <w:t>週三下午</w:t>
            </w:r>
            <w:r>
              <w:rPr>
                <w:rFonts w:ascii="標楷體" w:eastAsia="標楷體" w:hAnsi="標楷體" w:cs="Arial" w:hint="eastAsia"/>
                <w:color w:val="000000"/>
              </w:rPr>
              <w:t>邀請藝術教師進行教師研習活動，提昇校內教師之藝文課程授課專業。</w:t>
            </w:r>
          </w:p>
        </w:tc>
      </w:tr>
      <w:tr w:rsidR="00E44130" w:rsidRPr="00567E35" w:rsidTr="005B3BBE">
        <w:trPr>
          <w:trHeight w:val="1134"/>
          <w:jc w:val="center"/>
        </w:trPr>
        <w:tc>
          <w:tcPr>
            <w:tcW w:w="832" w:type="pct"/>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4168" w:type="pct"/>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5D4450" w:rsidP="00FC290F">
            <w:pPr>
              <w:snapToGrid w:val="0"/>
              <w:spacing w:line="300" w:lineRule="auto"/>
              <w:jc w:val="both"/>
              <w:rPr>
                <w:rFonts w:ascii="標楷體" w:eastAsia="標楷體" w:hAnsi="標楷體"/>
              </w:rPr>
            </w:pPr>
            <w:r w:rsidRPr="009B4E19">
              <w:rPr>
                <w:rFonts w:ascii="標楷體" w:eastAsia="標楷體" w:hAnsi="標楷體" w:cs="Arial" w:hint="eastAsia"/>
                <w:color w:val="000000"/>
              </w:rPr>
              <w:t>統籌規劃以藝文領域為範疇的創新課程</w:t>
            </w:r>
            <w:r>
              <w:rPr>
                <w:rFonts w:ascii="標楷體" w:eastAsia="標楷體" w:hAnsi="標楷體" w:cs="Arial" w:hint="eastAsia"/>
                <w:color w:val="000000"/>
              </w:rPr>
              <w:t>，</w:t>
            </w:r>
            <w:r w:rsidRPr="009B4E19">
              <w:rPr>
                <w:rFonts w:ascii="標楷體" w:eastAsia="標楷體" w:hAnsi="標楷體" w:cs="Arial" w:hint="eastAsia"/>
                <w:color w:val="000000"/>
              </w:rPr>
              <w:t>另加入彈性節數</w:t>
            </w:r>
            <w:r>
              <w:rPr>
                <w:rFonts w:ascii="標楷體" w:eastAsia="標楷體" w:hAnsi="標楷體" w:cs="Arial" w:hint="eastAsia"/>
                <w:color w:val="000000"/>
              </w:rPr>
              <w:t>，</w:t>
            </w:r>
            <w:r w:rsidR="00FC290F">
              <w:rPr>
                <w:rFonts w:ascii="標楷體" w:eastAsia="標楷體" w:hAnsi="標楷體" w:cs="Arial" w:hint="eastAsia"/>
                <w:color w:val="000000"/>
              </w:rPr>
              <w:t>指導學生進行藝術創作及</w:t>
            </w:r>
            <w:r w:rsidR="008D142A">
              <w:rPr>
                <w:rFonts w:ascii="標楷體" w:eastAsia="標楷體" w:hAnsi="標楷體" w:cs="Arial" w:hint="eastAsia"/>
                <w:color w:val="000000"/>
              </w:rPr>
              <w:t>口琴、陶笛</w:t>
            </w:r>
            <w:r w:rsidR="00FC290F">
              <w:rPr>
                <w:rFonts w:ascii="標楷體" w:eastAsia="標楷體" w:hAnsi="標楷體" w:cs="Arial" w:hint="eastAsia"/>
                <w:color w:val="000000"/>
              </w:rPr>
              <w:t>的學習，</w:t>
            </w:r>
            <w:r w:rsidR="00FC290F">
              <w:rPr>
                <w:rFonts w:ascii="標楷體" w:eastAsia="標楷體" w:hAnsi="標楷體" w:hint="eastAsia"/>
                <w:color w:val="000000"/>
              </w:rPr>
              <w:t>鼓勵學生</w:t>
            </w:r>
            <w:r w:rsidR="00FC290F" w:rsidRPr="00AD1934">
              <w:rPr>
                <w:rFonts w:ascii="標楷體" w:eastAsia="標楷體" w:hAnsi="標楷體" w:hint="eastAsia"/>
                <w:color w:val="000000"/>
              </w:rPr>
              <w:t>合作學習，</w:t>
            </w:r>
            <w:r w:rsidR="00FC290F">
              <w:rPr>
                <w:rFonts w:ascii="標楷體" w:eastAsia="標楷體" w:hAnsi="標楷體" w:hint="eastAsia"/>
                <w:color w:val="000000"/>
              </w:rPr>
              <w:t>學會</w:t>
            </w:r>
            <w:r w:rsidR="00FC290F" w:rsidRPr="00623A63">
              <w:rPr>
                <w:rFonts w:ascii="標楷體" w:eastAsia="標楷體" w:hAnsi="標楷體" w:hint="eastAsia"/>
                <w:color w:val="000000"/>
              </w:rPr>
              <w:t>欣賞、讚美</w:t>
            </w:r>
            <w:r w:rsidR="00FC290F">
              <w:rPr>
                <w:rFonts w:ascii="標楷體" w:eastAsia="標楷體" w:hAnsi="標楷體" w:hint="eastAsia"/>
                <w:color w:val="000000"/>
              </w:rPr>
              <w:t>彼此</w:t>
            </w:r>
            <w:r w:rsidR="00FC290F" w:rsidRPr="00623A63">
              <w:rPr>
                <w:rFonts w:ascii="標楷體" w:eastAsia="標楷體" w:hAnsi="標楷體" w:hint="eastAsia"/>
                <w:color w:val="000000"/>
              </w:rPr>
              <w:t>的</w:t>
            </w:r>
            <w:r w:rsidR="00FC290F">
              <w:rPr>
                <w:rFonts w:ascii="標楷體" w:eastAsia="標楷體" w:hAnsi="標楷體" w:hint="eastAsia"/>
                <w:color w:val="000000"/>
              </w:rPr>
              <w:t>成果，更利用各種機會給予孩子表現舞台，讓孩子</w:t>
            </w:r>
            <w:r w:rsidR="00FC290F" w:rsidRPr="00076C70">
              <w:rPr>
                <w:rFonts w:ascii="標楷體" w:eastAsia="標楷體" w:hAnsi="標楷體" w:hint="eastAsia"/>
                <w:color w:val="000000"/>
              </w:rPr>
              <w:t>更進一步</w:t>
            </w:r>
            <w:r w:rsidR="00FC290F">
              <w:rPr>
                <w:rFonts w:ascii="標楷體" w:eastAsia="標楷體" w:hAnsi="標楷體" w:hint="eastAsia"/>
                <w:color w:val="000000"/>
              </w:rPr>
              <w:t>肯定自我價值。</w:t>
            </w:r>
          </w:p>
        </w:tc>
      </w:tr>
      <w:tr w:rsidR="00E44130" w:rsidRPr="00567E35" w:rsidTr="005B3BBE">
        <w:trPr>
          <w:trHeight w:val="1134"/>
          <w:jc w:val="center"/>
        </w:trPr>
        <w:tc>
          <w:tcPr>
            <w:tcW w:w="832" w:type="pct"/>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4168" w:type="pct"/>
            <w:gridSpan w:val="3"/>
            <w:tcBorders>
              <w:top w:val="single" w:sz="4" w:space="0" w:color="auto"/>
              <w:left w:val="single" w:sz="4" w:space="0" w:color="auto"/>
              <w:bottom w:val="single" w:sz="4" w:space="0" w:color="auto"/>
              <w:right w:val="single" w:sz="4" w:space="0" w:color="auto"/>
            </w:tcBorders>
            <w:vAlign w:val="center"/>
          </w:tcPr>
          <w:p w:rsidR="00FC290F" w:rsidRDefault="00FC290F" w:rsidP="00FC290F">
            <w:pPr>
              <w:snapToGrid w:val="0"/>
              <w:spacing w:line="300" w:lineRule="auto"/>
              <w:jc w:val="both"/>
              <w:rPr>
                <w:rFonts w:ascii="標楷體" w:eastAsia="標楷體" w:hAnsi="標楷體"/>
                <w:color w:val="000000"/>
              </w:rPr>
            </w:pPr>
            <w:r w:rsidRPr="00076C70">
              <w:rPr>
                <w:rFonts w:ascii="標楷體" w:eastAsia="標楷體" w:hAnsi="標楷體" w:hint="eastAsia"/>
                <w:color w:val="000000"/>
              </w:rPr>
              <w:t>透過藝術的學習與實踐</w:t>
            </w:r>
            <w:r>
              <w:rPr>
                <w:rFonts w:ascii="標楷體" w:eastAsia="標楷體" w:hAnsi="標楷體" w:hint="eastAsia"/>
                <w:color w:val="000000"/>
              </w:rPr>
              <w:t>之</w:t>
            </w:r>
            <w:r w:rsidRPr="00076C70">
              <w:rPr>
                <w:rFonts w:ascii="標楷體" w:eastAsia="標楷體" w:hAnsi="標楷體" w:hint="eastAsia"/>
                <w:color w:val="000000"/>
              </w:rPr>
              <w:t>教學活動，融入音樂教育、視覺藝術與表演藝術的學習，學生對創意藝術有更多的認識與瞭解，</w:t>
            </w:r>
            <w:r w:rsidRPr="00623A63">
              <w:rPr>
                <w:rFonts w:ascii="標楷體" w:eastAsia="標楷體" w:hAnsi="標楷體" w:hint="eastAsia"/>
                <w:color w:val="000000"/>
              </w:rPr>
              <w:t>孩子文學與藝術的鑑賞力</w:t>
            </w:r>
            <w:r>
              <w:rPr>
                <w:rFonts w:ascii="標楷體" w:eastAsia="標楷體" w:hAnsi="標楷體" w:hint="eastAsia"/>
                <w:color w:val="000000"/>
              </w:rPr>
              <w:t>也可見提昇。</w:t>
            </w:r>
          </w:p>
          <w:p w:rsidR="00E44130" w:rsidRPr="00FC290F" w:rsidRDefault="00AC3A4F" w:rsidP="00AC3A4F">
            <w:pPr>
              <w:snapToGrid w:val="0"/>
              <w:spacing w:line="300" w:lineRule="auto"/>
              <w:jc w:val="both"/>
              <w:rPr>
                <w:rFonts w:ascii="標楷體" w:eastAsia="標楷體" w:hAnsi="標楷體"/>
                <w:color w:val="000000"/>
              </w:rPr>
            </w:pPr>
            <w:r>
              <w:rPr>
                <w:rFonts w:ascii="標楷體" w:eastAsia="標楷體" w:hAnsi="標楷體"/>
                <w:color w:val="000000"/>
              </w:rPr>
              <w:t>在教師部份，協同授課教師的個人成長部分都表示增進了藝術教學之知能，對未來</w:t>
            </w:r>
            <w:r w:rsidRPr="005626B6">
              <w:rPr>
                <w:rFonts w:ascii="標楷體" w:eastAsia="標楷體" w:hAnsi="標楷體" w:hint="eastAsia"/>
              </w:rPr>
              <w:t>提升教學品質與效能</w:t>
            </w:r>
            <w:r>
              <w:rPr>
                <w:rFonts w:ascii="標楷體" w:eastAsia="標楷體" w:hAnsi="標楷體" w:hint="eastAsia"/>
              </w:rPr>
              <w:t>有相當成效。</w:t>
            </w:r>
          </w:p>
        </w:tc>
      </w:tr>
      <w:tr w:rsidR="00E44130" w:rsidRPr="00567E35" w:rsidTr="005B3BBE">
        <w:trPr>
          <w:trHeight w:val="922"/>
          <w:jc w:val="center"/>
        </w:trPr>
        <w:tc>
          <w:tcPr>
            <w:tcW w:w="832" w:type="pct"/>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4168" w:type="pct"/>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88353B" w:rsidP="001A63E7">
            <w:pPr>
              <w:snapToGrid w:val="0"/>
              <w:spacing w:line="300" w:lineRule="auto"/>
              <w:jc w:val="both"/>
              <w:rPr>
                <w:rFonts w:ascii="標楷體" w:eastAsia="標楷體" w:hAnsi="標楷體"/>
              </w:rPr>
            </w:pPr>
            <w:r>
              <w:rPr>
                <w:rFonts w:ascii="標楷體" w:eastAsia="標楷體" w:hAnsi="標楷體" w:hint="eastAsia"/>
              </w:rPr>
              <w:t>本年度結合</w:t>
            </w:r>
            <w:r w:rsidR="00D666B3">
              <w:rPr>
                <w:rFonts w:ascii="標楷體" w:eastAsia="標楷體" w:hAnsi="標楷體" w:hint="eastAsia"/>
              </w:rPr>
              <w:t>音樂</w:t>
            </w:r>
            <w:r w:rsidR="001A63E7">
              <w:rPr>
                <w:rFonts w:ascii="標楷體" w:eastAsia="標楷體" w:hAnsi="標楷體" w:hint="eastAsia"/>
              </w:rPr>
              <w:t>口琴的學習及</w:t>
            </w:r>
            <w:r w:rsidR="00D666B3">
              <w:rPr>
                <w:rFonts w:ascii="標楷體" w:eastAsia="標楷體" w:hAnsi="標楷體" w:hint="eastAsia"/>
              </w:rPr>
              <w:t>美術繪畫創作呈現，作為</w:t>
            </w:r>
            <w:r w:rsidR="001A63E7">
              <w:rPr>
                <w:rFonts w:ascii="標楷體" w:eastAsia="標楷體" w:hAnsi="標楷體" w:hint="eastAsia"/>
              </w:rPr>
              <w:t>10</w:t>
            </w:r>
            <w:r w:rsidR="008D142A">
              <w:rPr>
                <w:rFonts w:ascii="標楷體" w:eastAsia="標楷體" w:hAnsi="標楷體" w:hint="eastAsia"/>
              </w:rPr>
              <w:t>6</w:t>
            </w:r>
            <w:r w:rsidR="00D666B3">
              <w:rPr>
                <w:rFonts w:ascii="標楷體" w:eastAsia="標楷體" w:hAnsi="標楷體" w:hint="eastAsia"/>
              </w:rPr>
              <w:t>學年度下</w:t>
            </w:r>
            <w:r>
              <w:rPr>
                <w:rFonts w:ascii="標楷體" w:eastAsia="標楷體" w:hAnsi="標楷體" w:hint="eastAsia"/>
              </w:rPr>
              <w:t>學期期末成果發表演出，讓學生體驗主題多元課程，激發創意想像潛能。</w:t>
            </w:r>
            <w:r w:rsidRPr="00567E35">
              <w:rPr>
                <w:rFonts w:ascii="標楷體" w:eastAsia="標楷體" w:hAnsi="標楷體" w:hint="eastAsia"/>
              </w:rPr>
              <w:t>明年度</w:t>
            </w:r>
            <w:r>
              <w:rPr>
                <w:rFonts w:ascii="標楷體" w:eastAsia="標楷體" w:hAnsi="標楷體" w:hint="eastAsia"/>
              </w:rPr>
              <w:t>擬規劃加入</w:t>
            </w:r>
            <w:r w:rsidR="001A63E7">
              <w:rPr>
                <w:rFonts w:ascii="標楷體" w:eastAsia="標楷體" w:hAnsi="標楷體" w:hint="eastAsia"/>
              </w:rPr>
              <w:t>更多</w:t>
            </w:r>
            <w:r>
              <w:rPr>
                <w:rFonts w:ascii="標楷體" w:eastAsia="標楷體" w:hAnsi="標楷體" w:hint="eastAsia"/>
              </w:rPr>
              <w:t>表演藝術元素，</w:t>
            </w:r>
            <w:r w:rsidR="001A63E7">
              <w:rPr>
                <w:rFonts w:ascii="標楷體" w:eastAsia="標楷體" w:hAnsi="標楷體" w:hint="eastAsia"/>
              </w:rPr>
              <w:t>激發學生展演的潛在能力</w:t>
            </w:r>
            <w:r>
              <w:rPr>
                <w:rFonts w:ascii="標楷體" w:eastAsia="標楷體" w:hAnsi="標楷體" w:hint="eastAsia"/>
              </w:rPr>
              <w:t>。</w:t>
            </w:r>
          </w:p>
        </w:tc>
      </w:tr>
    </w:tbl>
    <w:p w:rsidR="00E44130" w:rsidRPr="00567E35" w:rsidRDefault="00E44130" w:rsidP="008D142A">
      <w:pPr>
        <w:ind w:left="1255" w:hanging="1255"/>
        <w:jc w:val="both"/>
        <w:rPr>
          <w:rFonts w:ascii="標楷體" w:eastAsia="標楷體" w:hAnsi="標楷體"/>
          <w:color w:val="000000"/>
        </w:rPr>
      </w:pPr>
    </w:p>
    <w:p w:rsidR="00E44130" w:rsidRPr="00564502" w:rsidRDefault="00E44130" w:rsidP="008D142A">
      <w:pPr>
        <w:ind w:left="1255" w:hanging="1255"/>
        <w:jc w:val="both"/>
        <w:rPr>
          <w:rFonts w:ascii="標楷體" w:eastAsia="標楷體" w:hAnsi="標楷體"/>
          <w:color w:val="000000"/>
        </w:rPr>
      </w:pPr>
      <w:r w:rsidRPr="00564502">
        <w:rPr>
          <w:rFonts w:ascii="標楷體" w:eastAsia="標楷體" w:hAnsi="標楷體" w:hint="eastAsia"/>
          <w:color w:val="000000"/>
        </w:rPr>
        <w:t>負責人：</w:t>
      </w:r>
      <w:r w:rsidR="004B5286">
        <w:rPr>
          <w:rFonts w:ascii="標楷體" w:eastAsia="標楷體" w:hAnsi="標楷體" w:hint="eastAsia"/>
          <w:color w:val="000000"/>
        </w:rPr>
        <w:t xml:space="preserve"> </w:t>
      </w:r>
      <w:r w:rsidR="004A7E23">
        <w:rPr>
          <w:rFonts w:ascii="標楷體" w:eastAsia="標楷體" w:hAnsi="標楷體" w:hint="eastAsia"/>
          <w:color w:val="000000"/>
        </w:rPr>
        <w:t xml:space="preserve">　　　　　</w:t>
      </w:r>
      <w:r w:rsidR="00A87BA7">
        <w:rPr>
          <w:rFonts w:ascii="標楷體" w:eastAsia="標楷體" w:hAnsi="標楷體" w:hint="eastAsia"/>
          <w:color w:val="000000"/>
        </w:rPr>
        <w:t xml:space="preserve">     </w:t>
      </w:r>
      <w:r w:rsidR="008D142A">
        <w:rPr>
          <w:rFonts w:ascii="標楷體" w:eastAsia="標楷體" w:hAnsi="標楷體" w:hint="eastAsia"/>
          <w:color w:val="000000"/>
        </w:rPr>
        <w:t xml:space="preserve">    </w:t>
      </w:r>
      <w:r w:rsidR="00A87BA7">
        <w:rPr>
          <w:rFonts w:ascii="標楷體" w:eastAsia="標楷體" w:hAnsi="標楷體" w:hint="eastAsia"/>
          <w:color w:val="000000"/>
        </w:rPr>
        <w:t xml:space="preserve"> </w:t>
      </w:r>
      <w:r w:rsidRPr="00564502">
        <w:rPr>
          <w:rFonts w:ascii="標楷體" w:eastAsia="標楷體" w:hAnsi="標楷體" w:hint="eastAsia"/>
          <w:color w:val="000000"/>
        </w:rPr>
        <w:t>（簽章）</w:t>
      </w:r>
      <w:r w:rsidR="008D142A">
        <w:rPr>
          <w:rFonts w:ascii="標楷體" w:eastAsia="標楷體" w:hAnsi="標楷體" w:hint="eastAsia"/>
          <w:color w:val="000000"/>
        </w:rPr>
        <w:t xml:space="preserve">    </w:t>
      </w:r>
      <w:r w:rsidRPr="00564502">
        <w:rPr>
          <w:rFonts w:ascii="標楷體" w:eastAsia="標楷體" w:hAnsi="標楷體" w:hint="eastAsia"/>
          <w:color w:val="000000"/>
        </w:rPr>
        <w:t xml:space="preserve">　填表人：</w:t>
      </w:r>
      <w:r w:rsidR="008D142A">
        <w:rPr>
          <w:rFonts w:ascii="標楷體" w:eastAsia="標楷體" w:hAnsi="標楷體" w:hint="eastAsia"/>
          <w:color w:val="000000"/>
        </w:rPr>
        <w:t xml:space="preserve">  </w:t>
      </w:r>
      <w:r w:rsidR="004B5286">
        <w:rPr>
          <w:rFonts w:ascii="標楷體" w:eastAsia="標楷體" w:hAnsi="標楷體" w:hint="eastAsia"/>
          <w:color w:val="000000"/>
        </w:rPr>
        <w:t xml:space="preserve">  </w:t>
      </w:r>
      <w:r w:rsidR="004A7E23">
        <w:rPr>
          <w:rFonts w:ascii="標楷體" w:eastAsia="標楷體" w:hAnsi="標楷體" w:hint="eastAsia"/>
          <w:color w:val="000000"/>
        </w:rPr>
        <w:t xml:space="preserve">　　　　</w:t>
      </w:r>
      <w:r w:rsidR="00A87BA7">
        <w:rPr>
          <w:rFonts w:ascii="標楷體" w:eastAsia="標楷體" w:hAnsi="標楷體" w:hint="eastAsia"/>
          <w:color w:val="000000"/>
        </w:rPr>
        <w:t xml:space="preserve">      </w:t>
      </w:r>
      <w:r w:rsidRPr="00564502">
        <w:rPr>
          <w:rFonts w:ascii="標楷體" w:eastAsia="標楷體" w:hAnsi="標楷體" w:hint="eastAsia"/>
          <w:color w:val="000000"/>
        </w:rPr>
        <w:t>（簽章）</w:t>
      </w:r>
    </w:p>
    <w:p w:rsidR="00E44130" w:rsidRPr="004B5286" w:rsidRDefault="00E44130" w:rsidP="008D142A">
      <w:pPr>
        <w:ind w:left="1255" w:hanging="1255"/>
        <w:jc w:val="both"/>
        <w:rPr>
          <w:rFonts w:ascii="標楷體" w:eastAsia="標楷體" w:hAnsi="標楷體"/>
          <w:color w:val="000000"/>
        </w:rPr>
      </w:pPr>
    </w:p>
    <w:p w:rsidR="00E44130" w:rsidRPr="00564502" w:rsidRDefault="00E44130" w:rsidP="008D142A">
      <w:pPr>
        <w:ind w:left="1255" w:hanging="1255"/>
        <w:jc w:val="both"/>
        <w:rPr>
          <w:rFonts w:ascii="標楷體" w:eastAsia="標楷體" w:hAnsi="標楷體"/>
          <w:color w:val="000000"/>
        </w:rPr>
      </w:pPr>
      <w:r w:rsidRPr="00564502">
        <w:rPr>
          <w:rFonts w:ascii="標楷體" w:eastAsia="標楷體" w:hAnsi="標楷體" w:hint="eastAsia"/>
          <w:color w:val="000000"/>
        </w:rPr>
        <w:t>聯絡電話：</w:t>
      </w:r>
      <w:r w:rsidR="00F17763">
        <w:rPr>
          <w:rFonts w:ascii="標楷體" w:eastAsia="標楷體" w:hAnsi="標楷體" w:hint="eastAsia"/>
          <w:color w:val="000000"/>
        </w:rPr>
        <w:t xml:space="preserve">05-2691440　　　　　　　　 </w:t>
      </w:r>
      <w:r w:rsidRPr="00564502">
        <w:rPr>
          <w:rFonts w:ascii="標楷體" w:eastAsia="標楷體" w:hAnsi="標楷體" w:hint="eastAsia"/>
          <w:color w:val="000000"/>
        </w:rPr>
        <w:t>傳真：</w:t>
      </w:r>
      <w:r w:rsidR="00F17763">
        <w:rPr>
          <w:rFonts w:ascii="標楷體" w:eastAsia="標楷體" w:hAnsi="標楷體" w:hint="eastAsia"/>
          <w:color w:val="000000"/>
        </w:rPr>
        <w:t>05-2696414</w:t>
      </w:r>
    </w:p>
    <w:p w:rsidR="00E44130" w:rsidRPr="00564502" w:rsidRDefault="00E44130" w:rsidP="008D142A">
      <w:pPr>
        <w:ind w:left="1255" w:hanging="1255"/>
        <w:jc w:val="center"/>
        <w:rPr>
          <w:rFonts w:ascii="標楷體" w:eastAsia="標楷體" w:hAnsi="標楷體"/>
          <w:color w:val="000000"/>
        </w:rPr>
      </w:pPr>
      <w:r w:rsidRPr="00564502">
        <w:rPr>
          <w:rFonts w:ascii="標楷體" w:eastAsia="標楷體" w:hAnsi="標楷體" w:hint="eastAsia"/>
          <w:color w:val="000000"/>
        </w:rPr>
        <w:t>填　表　日　期　：</w:t>
      </w:r>
      <w:r w:rsidR="00A87BA7">
        <w:rPr>
          <w:rFonts w:ascii="標楷體" w:eastAsia="標楷體" w:hAnsi="標楷體" w:hint="eastAsia"/>
          <w:color w:val="000000"/>
        </w:rPr>
        <w:t xml:space="preserve">    </w:t>
      </w:r>
      <w:r w:rsidR="004B5286">
        <w:rPr>
          <w:rFonts w:ascii="標楷體" w:eastAsia="標楷體" w:hAnsi="標楷體" w:hint="eastAsia"/>
          <w:color w:val="000000"/>
        </w:rPr>
        <w:t>106</w:t>
      </w:r>
      <w:r w:rsidR="00F17763">
        <w:rPr>
          <w:rFonts w:ascii="標楷體" w:eastAsia="標楷體" w:hAnsi="標楷體" w:hint="eastAsia"/>
          <w:color w:val="000000"/>
        </w:rPr>
        <w:t xml:space="preserve">　</w:t>
      </w:r>
      <w:r w:rsidRPr="00564502">
        <w:rPr>
          <w:rFonts w:ascii="標楷體" w:eastAsia="標楷體" w:hAnsi="標楷體" w:hint="eastAsia"/>
          <w:color w:val="000000"/>
        </w:rPr>
        <w:t xml:space="preserve">年　</w:t>
      </w:r>
      <w:r w:rsidR="00F17763">
        <w:rPr>
          <w:rFonts w:ascii="標楷體" w:eastAsia="標楷體" w:hAnsi="標楷體" w:hint="eastAsia"/>
          <w:color w:val="000000"/>
        </w:rPr>
        <w:t xml:space="preserve">  </w:t>
      </w:r>
      <w:r w:rsidR="00A21437">
        <w:rPr>
          <w:rFonts w:ascii="標楷體" w:eastAsia="標楷體" w:hAnsi="標楷體" w:hint="eastAsia"/>
          <w:color w:val="000000"/>
        </w:rPr>
        <w:t xml:space="preserve"> </w:t>
      </w:r>
      <w:r w:rsidR="00F17763">
        <w:rPr>
          <w:rFonts w:ascii="標楷體" w:eastAsia="標楷體" w:hAnsi="標楷體" w:hint="eastAsia"/>
          <w:color w:val="000000"/>
        </w:rPr>
        <w:t xml:space="preserve">11　 </w:t>
      </w:r>
      <w:r w:rsidR="00A21437">
        <w:rPr>
          <w:rFonts w:ascii="標楷體" w:eastAsia="標楷體" w:hAnsi="標楷體" w:hint="eastAsia"/>
          <w:color w:val="000000"/>
        </w:rPr>
        <w:t xml:space="preserve"> </w:t>
      </w:r>
      <w:r w:rsidRPr="00564502">
        <w:rPr>
          <w:rFonts w:ascii="標楷體" w:eastAsia="標楷體" w:hAnsi="標楷體" w:hint="eastAsia"/>
          <w:color w:val="000000"/>
        </w:rPr>
        <w:t xml:space="preserve">月　　</w:t>
      </w:r>
      <w:r w:rsidR="00A21437">
        <w:rPr>
          <w:rFonts w:ascii="標楷體" w:eastAsia="標楷體" w:hAnsi="標楷體" w:hint="eastAsia"/>
          <w:color w:val="000000"/>
        </w:rPr>
        <w:t xml:space="preserve"> </w:t>
      </w:r>
      <w:r w:rsidR="004B5286">
        <w:rPr>
          <w:rFonts w:ascii="標楷體" w:eastAsia="標楷體" w:hAnsi="標楷體" w:hint="eastAsia"/>
          <w:color w:val="000000"/>
        </w:rPr>
        <w:t>15</w:t>
      </w:r>
      <w:r w:rsidR="00F17763">
        <w:rPr>
          <w:rFonts w:ascii="標楷體" w:eastAsia="標楷體" w:hAnsi="標楷體" w:hint="eastAsia"/>
          <w:color w:val="000000"/>
        </w:rPr>
        <w:t xml:space="preserve"> </w:t>
      </w:r>
      <w:r w:rsidR="00A21437">
        <w:rPr>
          <w:rFonts w:ascii="標楷體" w:eastAsia="標楷體" w:hAnsi="標楷體" w:hint="eastAsia"/>
          <w:color w:val="000000"/>
        </w:rPr>
        <w:t xml:space="preserve">  </w:t>
      </w:r>
      <w:r w:rsidRPr="00564502">
        <w:rPr>
          <w:rFonts w:ascii="標楷體" w:eastAsia="標楷體" w:hAnsi="標楷體" w:hint="eastAsia"/>
          <w:color w:val="000000"/>
        </w:rPr>
        <w:t>日</w:t>
      </w:r>
    </w:p>
    <w:p w:rsidR="005D1ACA" w:rsidRPr="005C7897" w:rsidRDefault="00E44130" w:rsidP="008D142A">
      <w:pPr>
        <w:ind w:left="1255" w:hanging="1255"/>
        <w:jc w:val="center"/>
        <w:rPr>
          <w:rFonts w:ascii="標楷體" w:eastAsia="標楷體" w:hAnsi="標楷體"/>
          <w:b/>
          <w:sz w:val="28"/>
          <w:szCs w:val="28"/>
        </w:rPr>
      </w:pPr>
      <w:r w:rsidRPr="00564502">
        <w:rPr>
          <w:rFonts w:ascii="標楷體" w:eastAsia="標楷體" w:hAnsi="標楷體" w:hint="eastAsia"/>
          <w:color w:val="000000"/>
        </w:rPr>
        <w:t>（單位印信）</w:t>
      </w:r>
      <w:r w:rsidRPr="00564502">
        <w:rPr>
          <w:rFonts w:ascii="標楷體" w:eastAsia="標楷體" w:hAnsi="標楷體"/>
          <w:b/>
          <w:sz w:val="28"/>
          <w:szCs w:val="28"/>
        </w:rPr>
        <w:br w:type="page"/>
      </w:r>
    </w:p>
    <w:p w:rsidR="007C671C" w:rsidRPr="007C671C" w:rsidRDefault="007C671C" w:rsidP="007C671C">
      <w:pPr>
        <w:pStyle w:val="Standard"/>
        <w:spacing w:line="420" w:lineRule="exact"/>
        <w:rPr>
          <w:rFonts w:eastAsiaTheme="minorEastAsia"/>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7C671C" w:rsidRDefault="007C671C" w:rsidP="007C671C">
      <w:pPr>
        <w:pStyle w:val="Standard"/>
        <w:spacing w:line="420" w:lineRule="exact"/>
        <w:jc w:val="center"/>
        <w:rPr>
          <w:rFonts w:ascii="標楷體" w:eastAsia="標楷體" w:hAnsi="標楷體"/>
          <w:sz w:val="28"/>
          <w:szCs w:val="28"/>
        </w:rPr>
      </w:pPr>
      <w:r>
        <w:rPr>
          <w:rFonts w:ascii="標楷體" w:eastAsia="標楷體" w:hAnsi="標楷體"/>
          <w:sz w:val="28"/>
          <w:szCs w:val="28"/>
        </w:rPr>
        <w:t>嘉義縣溪口鄉柴林國民小學</w:t>
      </w:r>
    </w:p>
    <w:p w:rsidR="007C671C" w:rsidRDefault="007C671C" w:rsidP="007C671C">
      <w:pPr>
        <w:pStyle w:val="Standard"/>
        <w:spacing w:line="420" w:lineRule="exact"/>
        <w:jc w:val="cente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年度藝術與人文教學深耕實施計畫</w:t>
      </w:r>
    </w:p>
    <w:p w:rsidR="007C671C" w:rsidRDefault="007C671C" w:rsidP="007C671C">
      <w:pPr>
        <w:pStyle w:val="Standard"/>
        <w:spacing w:line="420" w:lineRule="exact"/>
        <w:jc w:val="center"/>
      </w:pPr>
      <w:r>
        <w:rPr>
          <w:rFonts w:ascii="標楷體" w:eastAsia="標楷體" w:hAnsi="標楷體"/>
          <w:sz w:val="28"/>
          <w:szCs w:val="28"/>
        </w:rPr>
        <w:t>課程內容表（</w:t>
      </w:r>
      <w:r>
        <w:rPr>
          <w:rFonts w:ascii="標楷體" w:eastAsia="標楷體" w:hAnsi="標楷體" w:hint="eastAsia"/>
          <w:sz w:val="28"/>
          <w:szCs w:val="28"/>
        </w:rPr>
        <w:t>口說藝術課共 48 節</w:t>
      </w:r>
      <w:r>
        <w:rPr>
          <w:rFonts w:ascii="標楷體" w:eastAsia="標楷體" w:hAnsi="標楷體"/>
          <w:sz w:val="28"/>
          <w:szCs w:val="28"/>
        </w:rPr>
        <w:t>）</w:t>
      </w:r>
    </w:p>
    <w:tbl>
      <w:tblPr>
        <w:tblW w:w="10391" w:type="dxa"/>
        <w:jc w:val="center"/>
        <w:tblLayout w:type="fixed"/>
        <w:tblCellMar>
          <w:left w:w="10" w:type="dxa"/>
          <w:right w:w="10" w:type="dxa"/>
        </w:tblCellMar>
        <w:tblLook w:val="0000" w:firstRow="0" w:lastRow="0" w:firstColumn="0" w:lastColumn="0" w:noHBand="0" w:noVBand="0"/>
      </w:tblPr>
      <w:tblGrid>
        <w:gridCol w:w="571"/>
        <w:gridCol w:w="2152"/>
        <w:gridCol w:w="1949"/>
        <w:gridCol w:w="757"/>
        <w:gridCol w:w="4203"/>
        <w:gridCol w:w="759"/>
      </w:tblGrid>
      <w:tr w:rsidR="007C671C" w:rsidTr="007C671C">
        <w:trPr>
          <w:trHeight w:val="715"/>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場次</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日期</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時間</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時數</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C671C" w:rsidRDefault="007C671C" w:rsidP="007C671C">
            <w:pPr>
              <w:pStyle w:val="Standard"/>
              <w:spacing w:line="380" w:lineRule="exact"/>
              <w:jc w:val="center"/>
              <w:rPr>
                <w:rFonts w:ascii="標楷體" w:eastAsia="標楷體" w:hAnsi="標楷體"/>
                <w:sz w:val="26"/>
                <w:szCs w:val="26"/>
              </w:rPr>
            </w:pPr>
            <w:r>
              <w:rPr>
                <w:rFonts w:ascii="標楷體" w:eastAsia="標楷體" w:hAnsi="標楷體"/>
                <w:sz w:val="26"/>
                <w:szCs w:val="26"/>
              </w:rPr>
              <w:t>課程內容</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備註</w:t>
            </w: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106.08.31</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自我介紹的重要性</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106.09.21</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自我介紹的方法</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106.09.28</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自我介紹練習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106.10.05</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口語表達與行業的關係</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106.10.12</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szCs w:val="24"/>
              </w:rPr>
              <w:t>口語表達的運用</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106.10.19</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szCs w:val="24"/>
              </w:rPr>
              <w:t>親善小天使迎賓組口語練習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07</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106.10.26</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親善小天使接待組口語練習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08</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106.11.02</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親善小天使帶位組口語練習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09</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106.11.09</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rPr>
              <w:t>上台報告的方法(一)</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10</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106.11.16</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rPr>
              <w:t>上台報告練習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106.11.23</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szCs w:val="24"/>
              </w:rPr>
              <w:t>上台報告的方法(二)</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106.11.30</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上台報告練習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106.12.07</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rPr>
              <w:t>上台報告練習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106.12.14</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szCs w:val="24"/>
              </w:rPr>
              <w:t>成果冊製作(一)</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106.12.21</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szCs w:val="24"/>
              </w:rPr>
              <w:t>成果冊製作(二)</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7C671C">
        <w:trPr>
          <w:trHeight w:val="68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106.12.28</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hint="eastAsia"/>
              </w:rPr>
              <w:t>08</w:t>
            </w:r>
            <w:r>
              <w:rPr>
                <w:rFonts w:ascii="標楷體" w:eastAsia="標楷體" w:hAnsi="標楷體"/>
              </w:rPr>
              <w:t>:</w:t>
            </w:r>
            <w:r>
              <w:rPr>
                <w:rFonts w:ascii="標楷體" w:eastAsia="標楷體" w:hAnsi="標楷體" w:hint="eastAsia"/>
              </w:rPr>
              <w:t>4</w:t>
            </w:r>
            <w:r>
              <w:rPr>
                <w:rFonts w:ascii="標楷體" w:eastAsia="標楷體" w:hAnsi="標楷體"/>
              </w:rPr>
              <w:t>0~1</w:t>
            </w:r>
            <w:r>
              <w:rPr>
                <w:rFonts w:ascii="標楷體" w:eastAsia="標楷體" w:hAnsi="標楷體" w:hint="eastAsia"/>
              </w:rPr>
              <w:t>1</w:t>
            </w:r>
            <w:r>
              <w:rPr>
                <w:rFonts w:ascii="標楷體" w:eastAsia="標楷體" w:hAnsi="標楷體"/>
              </w:rPr>
              <w:t>:</w:t>
            </w:r>
            <w:r>
              <w:rPr>
                <w:rFonts w:ascii="標楷體" w:eastAsia="標楷體" w:hAnsi="標楷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7C671C">
            <w:pPr>
              <w:jc w:val="center"/>
            </w:pPr>
            <w:r w:rsidRPr="00451B16">
              <w:rPr>
                <w:rFonts w:asciiTheme="minorEastAsia" w:eastAsiaTheme="minorEastAsia" w:hAnsiTheme="minorEastAsia" w:hint="eastAsia"/>
              </w:rPr>
              <w:t>3</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成果冊報告</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bl>
    <w:p w:rsidR="007C671C" w:rsidRDefault="007C671C" w:rsidP="007C671C"/>
    <w:p w:rsidR="007C671C" w:rsidRDefault="007C671C" w:rsidP="007C671C">
      <w:pPr>
        <w:pStyle w:val="Standard"/>
        <w:spacing w:line="420" w:lineRule="exact"/>
        <w:jc w:val="center"/>
        <w:rPr>
          <w:rFonts w:ascii="標楷體" w:eastAsia="標楷體" w:hAnsi="標楷體"/>
          <w:sz w:val="28"/>
          <w:szCs w:val="28"/>
        </w:rPr>
      </w:pPr>
    </w:p>
    <w:p w:rsidR="007C671C" w:rsidRDefault="007C671C" w:rsidP="007C671C">
      <w:pPr>
        <w:pStyle w:val="Standard"/>
        <w:spacing w:line="420" w:lineRule="exact"/>
        <w:jc w:val="center"/>
        <w:rPr>
          <w:rFonts w:ascii="標楷體" w:eastAsia="標楷體" w:hAnsi="標楷體"/>
          <w:sz w:val="28"/>
          <w:szCs w:val="28"/>
        </w:rPr>
      </w:pPr>
    </w:p>
    <w:p w:rsidR="007C671C" w:rsidRPr="007C671C" w:rsidRDefault="007C671C" w:rsidP="007C671C">
      <w:pPr>
        <w:pStyle w:val="Standard"/>
        <w:spacing w:line="420" w:lineRule="exact"/>
        <w:rPr>
          <w:rFonts w:eastAsiaTheme="minorEastAsia"/>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7C671C" w:rsidRDefault="007C671C" w:rsidP="007C671C">
      <w:pPr>
        <w:pStyle w:val="Standard"/>
        <w:spacing w:line="420" w:lineRule="exact"/>
        <w:jc w:val="center"/>
      </w:pPr>
      <w:r>
        <w:rPr>
          <w:rFonts w:ascii="標楷體" w:eastAsia="標楷體" w:hAnsi="標楷體"/>
          <w:sz w:val="28"/>
          <w:szCs w:val="28"/>
        </w:rPr>
        <w:t>嘉義縣溪口鄉柴林國民小學</w:t>
      </w:r>
    </w:p>
    <w:p w:rsidR="007C671C" w:rsidRDefault="007C671C" w:rsidP="007C671C">
      <w:pPr>
        <w:pStyle w:val="Standard"/>
        <w:spacing w:line="420" w:lineRule="exact"/>
        <w:jc w:val="cente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年度藝術與人文教學深耕實施計畫</w:t>
      </w:r>
    </w:p>
    <w:p w:rsidR="007C671C" w:rsidRDefault="007C671C" w:rsidP="007C671C">
      <w:pPr>
        <w:pStyle w:val="Standard"/>
        <w:spacing w:line="420" w:lineRule="exact"/>
        <w:jc w:val="center"/>
      </w:pPr>
      <w:r>
        <w:rPr>
          <w:rFonts w:ascii="標楷體" w:eastAsia="標楷體" w:hAnsi="標楷體"/>
          <w:sz w:val="28"/>
          <w:szCs w:val="28"/>
        </w:rPr>
        <w:t>課程內容表（</w:t>
      </w:r>
      <w:r>
        <w:rPr>
          <w:rFonts w:ascii="標楷體" w:eastAsia="標楷體" w:hAnsi="標楷體" w:hint="eastAsia"/>
          <w:sz w:val="28"/>
          <w:szCs w:val="28"/>
          <w:lang w:eastAsia="zh-HK"/>
        </w:rPr>
        <w:t>陶笛</w:t>
      </w:r>
      <w:r>
        <w:rPr>
          <w:rFonts w:ascii="標楷體" w:eastAsia="標楷體" w:hAnsi="標楷體" w:hint="eastAsia"/>
          <w:sz w:val="28"/>
          <w:szCs w:val="28"/>
        </w:rPr>
        <w:t>課共</w:t>
      </w:r>
      <w:r w:rsidR="00E90A8A">
        <w:rPr>
          <w:rFonts w:ascii="標楷體" w:eastAsia="標楷體" w:hAnsi="標楷體" w:hint="eastAsia"/>
          <w:sz w:val="28"/>
          <w:szCs w:val="28"/>
        </w:rPr>
        <w:t>78</w:t>
      </w:r>
      <w:r>
        <w:rPr>
          <w:rFonts w:ascii="標楷體" w:eastAsia="標楷體" w:hAnsi="標楷體" w:hint="eastAsia"/>
          <w:sz w:val="28"/>
          <w:szCs w:val="28"/>
        </w:rPr>
        <w:t>節</w:t>
      </w:r>
      <w:r>
        <w:rPr>
          <w:rFonts w:ascii="標楷體" w:eastAsia="標楷體" w:hAnsi="標楷體"/>
          <w:sz w:val="28"/>
          <w:szCs w:val="28"/>
        </w:rPr>
        <w:t>）</w:t>
      </w:r>
    </w:p>
    <w:tbl>
      <w:tblPr>
        <w:tblW w:w="10391" w:type="dxa"/>
        <w:jc w:val="center"/>
        <w:tblLayout w:type="fixed"/>
        <w:tblCellMar>
          <w:left w:w="10" w:type="dxa"/>
          <w:right w:w="10" w:type="dxa"/>
        </w:tblCellMar>
        <w:tblLook w:val="0000" w:firstRow="0" w:lastRow="0" w:firstColumn="0" w:lastColumn="0" w:noHBand="0" w:noVBand="0"/>
      </w:tblPr>
      <w:tblGrid>
        <w:gridCol w:w="571"/>
        <w:gridCol w:w="2152"/>
        <w:gridCol w:w="1949"/>
        <w:gridCol w:w="757"/>
        <w:gridCol w:w="4203"/>
        <w:gridCol w:w="759"/>
      </w:tblGrid>
      <w:tr w:rsidR="007C671C" w:rsidTr="00D52193">
        <w:trPr>
          <w:trHeight w:val="1090"/>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場次</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日期</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時間</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時數</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B13C4F" w:rsidRDefault="007C671C" w:rsidP="00D52193">
            <w:pPr>
              <w:pStyle w:val="Standard"/>
              <w:spacing w:line="380" w:lineRule="exact"/>
              <w:jc w:val="center"/>
              <w:rPr>
                <w:rFonts w:ascii="標楷體" w:eastAsia="標楷體" w:hAnsi="標楷體"/>
                <w:sz w:val="26"/>
                <w:szCs w:val="26"/>
              </w:rPr>
            </w:pPr>
            <w:r>
              <w:rPr>
                <w:rFonts w:ascii="標楷體" w:eastAsia="標楷體" w:hAnsi="標楷體"/>
                <w:sz w:val="26"/>
                <w:szCs w:val="26"/>
              </w:rPr>
              <w:t>課程內容</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380" w:lineRule="exact"/>
              <w:jc w:val="center"/>
            </w:pPr>
            <w:r>
              <w:rPr>
                <w:rFonts w:ascii="標楷體" w:eastAsia="標楷體" w:hAnsi="標楷體"/>
                <w:sz w:val="26"/>
                <w:szCs w:val="26"/>
              </w:rPr>
              <w:t>備註</w:t>
            </w:r>
          </w:p>
        </w:tc>
      </w:tr>
      <w:tr w:rsidR="007C671C" w:rsidTr="00D52193">
        <w:trPr>
          <w:trHeight w:val="723"/>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106.08.31</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基礎樂理:認識音符、認識音階、認識高音譜記號</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106.09.07</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szCs w:val="24"/>
              </w:rPr>
              <w:t>節奏與吹奏練習-小星星、小礦工、客人來</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106.09.14</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sidRPr="00087A5C">
              <w:rPr>
                <w:rFonts w:ascii="標楷體" w:eastAsia="標楷體" w:hAnsi="標楷體" w:hint="eastAsia"/>
              </w:rPr>
              <w:t>小蜜蜂、聖誕鈴聲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106.09.21</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樂理:快樂頌</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106.09.28</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掀起妳的蓋頭來、布穀、哈巴狗</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106.10.05</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節奏訓練:小毛驢</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07</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106.10.12</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祈禱、青春舞曲、母鴨帶小鴨</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08</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106.10.19</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節奏練習: 四分音符與八分音符節奏練習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23"/>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09</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106.10.26</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sidRPr="00087A5C">
              <w:rPr>
                <w:rFonts w:ascii="標楷體" w:eastAsia="標楷體" w:hAnsi="標楷體" w:hint="eastAsia"/>
                <w:szCs w:val="24"/>
              </w:rPr>
              <w:t>樂理</w:t>
            </w:r>
            <w:r>
              <w:rPr>
                <w:rFonts w:ascii="標楷體" w:eastAsia="標楷體" w:hAnsi="標楷體" w:hint="eastAsia"/>
                <w:szCs w:val="24"/>
              </w:rPr>
              <w:t>:</w:t>
            </w:r>
            <w:r w:rsidRPr="00087A5C">
              <w:rPr>
                <w:rFonts w:ascii="標楷體" w:eastAsia="標楷體" w:hAnsi="標楷體" w:hint="eastAsia"/>
                <w:szCs w:val="24"/>
              </w:rPr>
              <w:t>念故鄉、靜夜星空</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10</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106.11.02</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望春風、四季紅、櫻花</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106.11.09</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天賜歡樂、聖誕鈴聲、古老的大鐘</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106.11.16</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節奏練習：全音符、二分音符節奏練習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106.11.23</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合奏練習:甜蜜的家庭二重奏</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106.11.30</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合奏練習:高山青(分部練習)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106.12.07</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rPr>
                <w:rFonts w:ascii="標楷體" w:eastAsia="標楷體" w:hAnsi="標楷體"/>
              </w:rPr>
            </w:pPr>
            <w:r>
              <w:rPr>
                <w:rFonts w:ascii="標楷體" w:eastAsia="標楷體" w:hAnsi="標楷體" w:hint="eastAsia"/>
              </w:rPr>
              <w:t>合奏練習:車站二重奏</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23"/>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t>16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106.12.14</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節奏綜合練習、樂理複習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rPr>
                <w:rFonts w:ascii="標楷體" w:eastAsia="標楷體" w:hAnsi="標楷體"/>
                <w:sz w:val="26"/>
                <w:szCs w:val="26"/>
              </w:rPr>
              <w:lastRenderedPageBreak/>
              <w:t>17</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106.12.21</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月亮代表我的心、雨夜花</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r>
              <w:rPr>
                <w:rFonts w:ascii="標楷體" w:eastAsia="標楷體" w:hAnsi="標楷體"/>
                <w:sz w:val="26"/>
                <w:szCs w:val="26"/>
              </w:rPr>
              <w:t>18</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106.12.28</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節奏練習:歡心頌</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r>
              <w:rPr>
                <w:rFonts w:ascii="標楷體" w:eastAsia="標楷體" w:hAnsi="標楷體"/>
                <w:sz w:val="26"/>
                <w:szCs w:val="26"/>
              </w:rPr>
              <w:t>19</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jc w:val="center"/>
              <w:rPr>
                <w:rFonts w:ascii="標楷體" w:eastAsia="標楷體" w:hAnsi="標楷體"/>
              </w:rPr>
            </w:pPr>
            <w:r>
              <w:rPr>
                <w:rFonts w:ascii="標楷體" w:eastAsia="標楷體" w:hAnsi="標楷體"/>
              </w:rPr>
              <w:t>107.01.04</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pPr>
            <w:r>
              <w:t>4</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揮著翅膀的女孩、陶笛奇遇記</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r w:rsidR="007C671C" w:rsidTr="00D52193">
        <w:trPr>
          <w:trHeight w:val="702"/>
          <w:jc w:val="center"/>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r>
              <w:rPr>
                <w:rFonts w:ascii="標楷體" w:eastAsia="標楷體" w:hAnsi="標楷體"/>
                <w:sz w:val="26"/>
                <w:szCs w:val="26"/>
              </w:rPr>
              <w:t>20</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jc w:val="center"/>
              <w:rPr>
                <w:rFonts w:ascii="標楷體" w:eastAsia="標楷體" w:hAnsi="標楷體"/>
              </w:rPr>
            </w:pPr>
            <w:r>
              <w:rPr>
                <w:rFonts w:ascii="標楷體" w:eastAsia="標楷體" w:hAnsi="標楷體"/>
              </w:rPr>
              <w:t>107.01.11</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5C7897" w:rsidRDefault="007C671C" w:rsidP="00D52193">
            <w:pPr>
              <w:jc w:val="center"/>
              <w:rPr>
                <w:rFonts w:ascii="標楷體" w:eastAsia="標楷體" w:hAnsi="標楷體"/>
              </w:rPr>
            </w:pPr>
            <w:r>
              <w:rPr>
                <w:rFonts w:ascii="標楷體" w:eastAsia="標楷體" w:hAnsi="標楷體"/>
              </w:rPr>
              <w:t>11:20~15:45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0A5122" w:rsidP="00D52193">
            <w:pPr>
              <w:pStyle w:val="Standard"/>
              <w:spacing w:line="420" w:lineRule="exact"/>
              <w:jc w:val="center"/>
            </w:pPr>
            <w:r>
              <w:rPr>
                <w:rFonts w:asciiTheme="minorEastAsia" w:eastAsiaTheme="minorEastAsia" w:hAnsiTheme="minorEastAsia" w:hint="eastAsia"/>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Pr="00777EEC" w:rsidRDefault="007C671C" w:rsidP="00D52193">
            <w:pPr>
              <w:pStyle w:val="Standard"/>
              <w:spacing w:line="420" w:lineRule="exact"/>
              <w:rPr>
                <w:rFonts w:ascii="標楷體" w:eastAsia="標楷體" w:hAnsi="標楷體"/>
                <w:szCs w:val="24"/>
              </w:rPr>
            </w:pPr>
            <w:r>
              <w:rPr>
                <w:rFonts w:ascii="標楷體" w:eastAsia="標楷體" w:hAnsi="標楷體" w:hint="eastAsia"/>
                <w:szCs w:val="24"/>
              </w:rPr>
              <w:t>學習成果驗收</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671C" w:rsidRDefault="007C671C" w:rsidP="00D52193">
            <w:pPr>
              <w:pStyle w:val="Standard"/>
              <w:spacing w:line="420" w:lineRule="exact"/>
              <w:jc w:val="center"/>
              <w:rPr>
                <w:rFonts w:ascii="標楷體" w:eastAsia="標楷體" w:hAnsi="標楷體"/>
                <w:sz w:val="26"/>
                <w:szCs w:val="26"/>
              </w:rPr>
            </w:pPr>
          </w:p>
        </w:tc>
      </w:tr>
    </w:tbl>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7C671C"/>
    <w:p w:rsidR="007C671C" w:rsidRDefault="007C671C" w:rsidP="00FE6E6A">
      <w:pPr>
        <w:jc w:val="both"/>
        <w:rPr>
          <w:rFonts w:ascii="標楷體" w:eastAsia="標楷體" w:hAnsi="標楷體"/>
          <w:b/>
          <w:sz w:val="28"/>
          <w:szCs w:val="28"/>
          <w:bdr w:val="single" w:sz="4" w:space="0" w:color="auto"/>
        </w:rPr>
      </w:pPr>
    </w:p>
    <w:p w:rsidR="00E44130" w:rsidRPr="00FE6E6A" w:rsidRDefault="00E44130" w:rsidP="00FE6E6A">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r w:rsidR="00FE6E6A">
        <w:rPr>
          <w:rFonts w:ascii="標楷體" w:eastAsia="標楷體" w:hAnsi="標楷體" w:hint="eastAsia"/>
          <w:b/>
          <w:sz w:val="28"/>
          <w:szCs w:val="28"/>
          <w:bdr w:val="single" w:sz="4" w:space="0" w:color="auto"/>
        </w:rPr>
        <w:t xml:space="preserve"> </w:t>
      </w:r>
      <w:r w:rsidR="00FE6E6A">
        <w:rPr>
          <w:rFonts w:ascii="標楷體" w:eastAsia="標楷體" w:hAnsi="標楷體" w:cs="新細明體" w:hint="eastAsia"/>
          <w:kern w:val="0"/>
          <w:sz w:val="28"/>
          <w:szCs w:val="28"/>
        </w:rPr>
        <w:t xml:space="preserve">               嘉</w:t>
      </w:r>
      <w:r w:rsidR="00DC5F43">
        <w:rPr>
          <w:rFonts w:ascii="標楷體" w:eastAsia="標楷體" w:hAnsi="標楷體" w:cs="新細明體" w:hint="eastAsia"/>
          <w:kern w:val="0"/>
          <w:sz w:val="28"/>
          <w:szCs w:val="28"/>
        </w:rPr>
        <w:t>義縣溪口鄉柴林國民小</w:t>
      </w:r>
      <w:r w:rsidRPr="00564502">
        <w:rPr>
          <w:rFonts w:ascii="標楷體" w:eastAsia="標楷體" w:hAnsi="標楷體" w:cs="新細明體" w:hint="eastAsia"/>
          <w:kern w:val="0"/>
          <w:sz w:val="28"/>
          <w:szCs w:val="28"/>
        </w:rPr>
        <w:t>學</w:t>
      </w:r>
    </w:p>
    <w:p w:rsidR="00E44130" w:rsidRPr="00564502" w:rsidRDefault="008E07DD" w:rsidP="00E4413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w:t>
      </w:r>
      <w:r w:rsidR="00E44130" w:rsidRPr="00564502">
        <w:rPr>
          <w:rFonts w:ascii="標楷體" w:eastAsia="標楷體" w:hAnsi="標楷體" w:cs="新細明體" w:hint="eastAsia"/>
          <w:kern w:val="0"/>
          <w:sz w:val="28"/>
          <w:szCs w:val="28"/>
        </w:rPr>
        <w:t>年度藝術與人文教學深耕實施計畫</w:t>
      </w:r>
    </w:p>
    <w:p w:rsidR="00E44130" w:rsidRDefault="00E44130"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602"/>
        <w:gridCol w:w="3313"/>
        <w:gridCol w:w="1891"/>
      </w:tblGrid>
      <w:tr w:rsidR="00E44130" w:rsidRPr="00F0147E" w:rsidTr="005B3BBE">
        <w:trPr>
          <w:trHeight w:hRule="exact" w:val="567"/>
        </w:trPr>
        <w:tc>
          <w:tcPr>
            <w:tcW w:w="1250" w:type="pct"/>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1250" w:type="pct"/>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1583" w:type="pct"/>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917" w:type="pct"/>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E87B46" w:rsidRPr="00F0147E" w:rsidTr="005B3BBE">
        <w:trPr>
          <w:trHeight w:hRule="exact" w:val="863"/>
        </w:trPr>
        <w:tc>
          <w:tcPr>
            <w:tcW w:w="1250" w:type="pct"/>
            <w:shd w:val="clear" w:color="auto" w:fill="auto"/>
            <w:vAlign w:val="center"/>
          </w:tcPr>
          <w:p w:rsidR="00E87B46" w:rsidRPr="00F0147E" w:rsidRDefault="00661ACF" w:rsidP="00661AC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w:t>
            </w:r>
            <w:r w:rsidR="008E07DD">
              <w:rPr>
                <w:rFonts w:ascii="標楷體" w:eastAsia="標楷體" w:hAnsi="標楷體" w:hint="eastAsia"/>
                <w:color w:val="000000"/>
                <w:kern w:val="0"/>
                <w:sz w:val="28"/>
                <w:lang w:val="zh-TW"/>
              </w:rPr>
              <w:t>6</w:t>
            </w:r>
            <w:r>
              <w:rPr>
                <w:rFonts w:ascii="標楷體" w:eastAsia="標楷體" w:hAnsi="標楷體" w:hint="eastAsia"/>
                <w:color w:val="000000"/>
                <w:kern w:val="0"/>
                <w:sz w:val="28"/>
                <w:lang w:val="zh-TW"/>
              </w:rPr>
              <w:t>.11.1</w:t>
            </w:r>
            <w:r w:rsidR="008E07DD">
              <w:rPr>
                <w:rFonts w:ascii="標楷體" w:eastAsia="標楷體" w:hAnsi="標楷體" w:hint="eastAsia"/>
                <w:color w:val="000000"/>
                <w:kern w:val="0"/>
                <w:sz w:val="28"/>
                <w:lang w:val="zh-TW"/>
              </w:rPr>
              <w:t>3</w:t>
            </w:r>
          </w:p>
        </w:tc>
        <w:tc>
          <w:tcPr>
            <w:tcW w:w="1250" w:type="pct"/>
            <w:shd w:val="clear" w:color="auto" w:fill="auto"/>
            <w:vAlign w:val="center"/>
          </w:tcPr>
          <w:p w:rsidR="00E87B46" w:rsidRPr="00F0147E" w:rsidRDefault="00E87B46" w:rsidP="00E87B46">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W</w:t>
            </w:r>
            <w:r>
              <w:rPr>
                <w:rFonts w:ascii="標楷體" w:eastAsia="標楷體" w:hAnsi="標楷體" w:hint="eastAsia"/>
                <w:color w:val="000000"/>
                <w:kern w:val="0"/>
                <w:sz w:val="28"/>
                <w:lang w:val="zh-TW"/>
              </w:rPr>
              <w:t>ord檔</w:t>
            </w:r>
          </w:p>
        </w:tc>
        <w:tc>
          <w:tcPr>
            <w:tcW w:w="1583" w:type="pct"/>
            <w:shd w:val="clear" w:color="auto" w:fill="auto"/>
            <w:vAlign w:val="center"/>
          </w:tcPr>
          <w:p w:rsidR="00E87B46" w:rsidRPr="00661ACF" w:rsidRDefault="00E87B46" w:rsidP="008E07DD">
            <w:pPr>
              <w:snapToGrid w:val="0"/>
              <w:spacing w:line="300" w:lineRule="auto"/>
              <w:rPr>
                <w:rFonts w:ascii="標楷體" w:eastAsia="標楷體" w:hAnsi="標楷體"/>
                <w:color w:val="000000"/>
                <w:kern w:val="0"/>
                <w:lang w:val="zh-TW"/>
              </w:rPr>
            </w:pPr>
            <w:r w:rsidRPr="00661ACF">
              <w:rPr>
                <w:rFonts w:ascii="標楷體" w:eastAsia="標楷體" w:hAnsi="標楷體" w:hint="eastAsia"/>
                <w:color w:val="000000"/>
                <w:kern w:val="0"/>
                <w:lang w:val="zh-TW"/>
              </w:rPr>
              <w:t>10</w:t>
            </w:r>
            <w:r w:rsidR="008E07DD">
              <w:rPr>
                <w:rFonts w:ascii="標楷體" w:eastAsia="標楷體" w:hAnsi="標楷體" w:hint="eastAsia"/>
                <w:color w:val="000000"/>
                <w:kern w:val="0"/>
                <w:lang w:val="zh-TW"/>
              </w:rPr>
              <w:t>6</w:t>
            </w:r>
            <w:r w:rsidRPr="00661ACF">
              <w:rPr>
                <w:rFonts w:ascii="標楷體" w:eastAsia="標楷體" w:hAnsi="標楷體" w:hint="eastAsia"/>
                <w:color w:val="000000"/>
                <w:kern w:val="0"/>
                <w:lang w:val="zh-TW"/>
              </w:rPr>
              <w:t>年度柴林國小藝術深耕申請計劃</w:t>
            </w:r>
          </w:p>
        </w:tc>
        <w:tc>
          <w:tcPr>
            <w:tcW w:w="917" w:type="pct"/>
            <w:shd w:val="clear" w:color="auto" w:fill="auto"/>
            <w:vAlign w:val="center"/>
          </w:tcPr>
          <w:p w:rsidR="00E87B46" w:rsidRPr="00F0147E" w:rsidRDefault="00E87B46" w:rsidP="00E87B46">
            <w:pPr>
              <w:snapToGrid w:val="0"/>
              <w:spacing w:line="300" w:lineRule="auto"/>
              <w:jc w:val="center"/>
              <w:rPr>
                <w:rFonts w:ascii="標楷體" w:eastAsia="標楷體" w:hAnsi="標楷體"/>
                <w:color w:val="000000"/>
                <w:kern w:val="0"/>
                <w:sz w:val="28"/>
                <w:lang w:val="zh-TW"/>
              </w:rPr>
            </w:pPr>
          </w:p>
        </w:tc>
      </w:tr>
      <w:tr w:rsidR="00661ACF" w:rsidRPr="00F0147E" w:rsidTr="005B3BBE">
        <w:trPr>
          <w:trHeight w:hRule="exact" w:val="567"/>
        </w:trPr>
        <w:tc>
          <w:tcPr>
            <w:tcW w:w="1250" w:type="pct"/>
            <w:shd w:val="clear" w:color="auto" w:fill="auto"/>
          </w:tcPr>
          <w:p w:rsidR="00661ACF" w:rsidRDefault="00661ACF" w:rsidP="00661ACF">
            <w:pPr>
              <w:jc w:val="center"/>
            </w:pPr>
            <w:r w:rsidRPr="00933EA0">
              <w:rPr>
                <w:rFonts w:ascii="標楷體" w:eastAsia="標楷體" w:hAnsi="標楷體" w:hint="eastAsia"/>
                <w:color w:val="000000"/>
                <w:kern w:val="0"/>
                <w:sz w:val="28"/>
                <w:lang w:val="zh-TW"/>
              </w:rPr>
              <w:t>10</w:t>
            </w:r>
            <w:r w:rsidR="008E07DD">
              <w:rPr>
                <w:rFonts w:ascii="標楷體" w:eastAsia="標楷體" w:hAnsi="標楷體" w:hint="eastAsia"/>
                <w:color w:val="000000"/>
                <w:kern w:val="0"/>
                <w:sz w:val="28"/>
                <w:lang w:val="zh-TW"/>
              </w:rPr>
              <w:t>6</w:t>
            </w:r>
            <w:r w:rsidRPr="00933EA0">
              <w:rPr>
                <w:rFonts w:ascii="標楷體" w:eastAsia="標楷體" w:hAnsi="標楷體" w:hint="eastAsia"/>
                <w:color w:val="000000"/>
                <w:kern w:val="0"/>
                <w:sz w:val="28"/>
                <w:lang w:val="zh-TW"/>
              </w:rPr>
              <w:t>.11.1</w:t>
            </w:r>
            <w:r w:rsidR="00157790">
              <w:rPr>
                <w:rFonts w:ascii="標楷體" w:eastAsia="標楷體" w:hAnsi="標楷體" w:hint="eastAsia"/>
                <w:color w:val="000000"/>
                <w:kern w:val="0"/>
                <w:sz w:val="28"/>
                <w:lang w:val="zh-TW"/>
              </w:rPr>
              <w:t>7</w:t>
            </w:r>
          </w:p>
        </w:tc>
        <w:tc>
          <w:tcPr>
            <w:tcW w:w="1250" w:type="pct"/>
            <w:shd w:val="clear" w:color="auto" w:fill="auto"/>
            <w:vAlign w:val="center"/>
          </w:tcPr>
          <w:p w:rsidR="00661ACF" w:rsidRPr="00F0147E" w:rsidRDefault="00661ACF" w:rsidP="00C26DCE">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W</w:t>
            </w:r>
            <w:r>
              <w:rPr>
                <w:rFonts w:ascii="標楷體" w:eastAsia="標楷體" w:hAnsi="標楷體" w:hint="eastAsia"/>
                <w:color w:val="000000"/>
                <w:kern w:val="0"/>
                <w:sz w:val="28"/>
                <w:lang w:val="zh-TW"/>
              </w:rPr>
              <w:t>ord檔</w:t>
            </w:r>
          </w:p>
        </w:tc>
        <w:tc>
          <w:tcPr>
            <w:tcW w:w="1583" w:type="pct"/>
            <w:shd w:val="clear" w:color="auto" w:fill="auto"/>
            <w:vAlign w:val="center"/>
          </w:tcPr>
          <w:p w:rsidR="00661ACF" w:rsidRPr="00661ACF" w:rsidRDefault="00661ACF" w:rsidP="008E07DD">
            <w:pPr>
              <w:snapToGrid w:val="0"/>
              <w:spacing w:line="300" w:lineRule="auto"/>
              <w:rPr>
                <w:rFonts w:ascii="標楷體" w:eastAsia="標楷體" w:hAnsi="標楷體"/>
                <w:color w:val="000000"/>
                <w:kern w:val="0"/>
                <w:lang w:val="zh-TW"/>
              </w:rPr>
            </w:pPr>
            <w:r w:rsidRPr="00661ACF">
              <w:rPr>
                <w:rFonts w:ascii="標楷體" w:eastAsia="標楷體" w:hAnsi="標楷體" w:hint="eastAsia"/>
                <w:color w:val="000000"/>
                <w:kern w:val="0"/>
                <w:lang w:val="zh-TW"/>
              </w:rPr>
              <w:t>10</w:t>
            </w:r>
            <w:r w:rsidR="008E07DD">
              <w:rPr>
                <w:rFonts w:ascii="標楷體" w:eastAsia="標楷體" w:hAnsi="標楷體" w:hint="eastAsia"/>
                <w:color w:val="000000"/>
                <w:kern w:val="0"/>
                <w:lang w:val="zh-TW"/>
              </w:rPr>
              <w:t>6</w:t>
            </w:r>
            <w:r w:rsidRPr="00661ACF">
              <w:rPr>
                <w:rFonts w:ascii="標楷體" w:eastAsia="標楷體" w:hAnsi="標楷體" w:hint="eastAsia"/>
                <w:color w:val="000000"/>
                <w:kern w:val="0"/>
                <w:lang w:val="zh-TW"/>
              </w:rPr>
              <w:t>年度成果報告</w:t>
            </w:r>
          </w:p>
        </w:tc>
        <w:tc>
          <w:tcPr>
            <w:tcW w:w="917" w:type="pct"/>
            <w:shd w:val="clear" w:color="auto" w:fill="auto"/>
            <w:vAlign w:val="center"/>
          </w:tcPr>
          <w:p w:rsidR="00661ACF" w:rsidRPr="00F0147E" w:rsidRDefault="00661ACF" w:rsidP="00C26DCE">
            <w:pPr>
              <w:snapToGrid w:val="0"/>
              <w:spacing w:line="300" w:lineRule="auto"/>
              <w:jc w:val="center"/>
              <w:rPr>
                <w:rFonts w:ascii="標楷體" w:eastAsia="標楷體" w:hAnsi="標楷體"/>
                <w:color w:val="000000"/>
                <w:kern w:val="0"/>
                <w:sz w:val="28"/>
                <w:lang w:val="zh-TW"/>
              </w:rPr>
            </w:pPr>
          </w:p>
        </w:tc>
      </w:tr>
      <w:tr w:rsidR="00661ACF" w:rsidRPr="00F0147E" w:rsidTr="005B3BBE">
        <w:trPr>
          <w:trHeight w:hRule="exact" w:val="567"/>
        </w:trPr>
        <w:tc>
          <w:tcPr>
            <w:tcW w:w="1250" w:type="pct"/>
            <w:shd w:val="clear" w:color="auto" w:fill="auto"/>
          </w:tcPr>
          <w:p w:rsidR="00661ACF" w:rsidRDefault="00661ACF" w:rsidP="00661ACF">
            <w:pPr>
              <w:jc w:val="center"/>
            </w:pPr>
            <w:r w:rsidRPr="00933EA0">
              <w:rPr>
                <w:rFonts w:ascii="標楷體" w:eastAsia="標楷體" w:hAnsi="標楷體" w:hint="eastAsia"/>
                <w:color w:val="000000"/>
                <w:kern w:val="0"/>
                <w:sz w:val="28"/>
                <w:lang w:val="zh-TW"/>
              </w:rPr>
              <w:t>10</w:t>
            </w:r>
            <w:r w:rsidR="008E07DD">
              <w:rPr>
                <w:rFonts w:ascii="標楷體" w:eastAsia="標楷體" w:hAnsi="標楷體" w:hint="eastAsia"/>
                <w:color w:val="000000"/>
                <w:kern w:val="0"/>
                <w:sz w:val="28"/>
                <w:lang w:val="zh-TW"/>
              </w:rPr>
              <w:t>6</w:t>
            </w:r>
            <w:r w:rsidRPr="00933EA0">
              <w:rPr>
                <w:rFonts w:ascii="標楷體" w:eastAsia="標楷體" w:hAnsi="標楷體" w:hint="eastAsia"/>
                <w:color w:val="000000"/>
                <w:kern w:val="0"/>
                <w:sz w:val="28"/>
                <w:lang w:val="zh-TW"/>
              </w:rPr>
              <w:t>.11.1</w:t>
            </w:r>
            <w:r w:rsidR="00157790">
              <w:rPr>
                <w:rFonts w:ascii="標楷體" w:eastAsia="標楷體" w:hAnsi="標楷體" w:hint="eastAsia"/>
                <w:color w:val="000000"/>
                <w:kern w:val="0"/>
                <w:sz w:val="28"/>
                <w:lang w:val="zh-TW"/>
              </w:rPr>
              <w:t>3</w:t>
            </w:r>
            <w:r w:rsidR="00F71382">
              <w:rPr>
                <w:rFonts w:ascii="標楷體" w:eastAsia="標楷體" w:hAnsi="標楷體" w:hint="eastAsia"/>
                <w:color w:val="000000"/>
                <w:kern w:val="0"/>
                <w:sz w:val="28"/>
                <w:lang w:val="zh-TW"/>
              </w:rPr>
              <w:t>-106.11.15</w:t>
            </w:r>
          </w:p>
        </w:tc>
        <w:tc>
          <w:tcPr>
            <w:tcW w:w="1250" w:type="pct"/>
            <w:shd w:val="clear" w:color="auto" w:fill="auto"/>
            <w:vAlign w:val="center"/>
          </w:tcPr>
          <w:p w:rsidR="00661ACF" w:rsidRPr="00F0147E" w:rsidRDefault="00661ACF" w:rsidP="00AC09CC">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圖片檔.jpg</w:t>
            </w:r>
          </w:p>
        </w:tc>
        <w:tc>
          <w:tcPr>
            <w:tcW w:w="1583" w:type="pct"/>
            <w:shd w:val="clear" w:color="auto" w:fill="auto"/>
            <w:vAlign w:val="center"/>
          </w:tcPr>
          <w:p w:rsidR="00661ACF" w:rsidRPr="00661ACF" w:rsidRDefault="00661ACF" w:rsidP="008E07DD">
            <w:pPr>
              <w:snapToGrid w:val="0"/>
              <w:spacing w:line="300" w:lineRule="auto"/>
              <w:rPr>
                <w:rFonts w:ascii="標楷體" w:eastAsia="標楷體" w:hAnsi="標楷體"/>
                <w:color w:val="000000"/>
                <w:kern w:val="0"/>
                <w:lang w:val="zh-TW"/>
              </w:rPr>
            </w:pPr>
            <w:r w:rsidRPr="00661ACF">
              <w:rPr>
                <w:rFonts w:ascii="標楷體" w:eastAsia="標楷體" w:hAnsi="標楷體" w:hint="eastAsia"/>
                <w:color w:val="000000"/>
                <w:kern w:val="0"/>
                <w:lang w:val="zh-TW"/>
              </w:rPr>
              <w:t>10</w:t>
            </w:r>
            <w:r w:rsidR="008E07DD">
              <w:rPr>
                <w:rFonts w:ascii="標楷體" w:eastAsia="標楷體" w:hAnsi="標楷體" w:hint="eastAsia"/>
                <w:color w:val="000000"/>
                <w:kern w:val="0"/>
                <w:lang w:val="zh-TW"/>
              </w:rPr>
              <w:t>6</w:t>
            </w:r>
            <w:r w:rsidRPr="00661ACF">
              <w:rPr>
                <w:rFonts w:ascii="標楷體" w:eastAsia="標楷體" w:hAnsi="標楷體" w:hint="eastAsia"/>
                <w:color w:val="000000"/>
                <w:kern w:val="0"/>
                <w:lang w:val="zh-TW"/>
              </w:rPr>
              <w:t>年度口琴上課情形</w:t>
            </w:r>
          </w:p>
        </w:tc>
        <w:tc>
          <w:tcPr>
            <w:tcW w:w="917" w:type="pct"/>
            <w:shd w:val="clear" w:color="auto" w:fill="auto"/>
            <w:vAlign w:val="center"/>
          </w:tcPr>
          <w:p w:rsidR="00661ACF" w:rsidRPr="00F0147E" w:rsidRDefault="00661ACF" w:rsidP="00AC09CC">
            <w:pPr>
              <w:snapToGrid w:val="0"/>
              <w:spacing w:line="300" w:lineRule="auto"/>
              <w:jc w:val="center"/>
              <w:rPr>
                <w:rFonts w:ascii="標楷體" w:eastAsia="標楷體" w:hAnsi="標楷體"/>
                <w:color w:val="000000"/>
                <w:kern w:val="0"/>
                <w:sz w:val="28"/>
                <w:lang w:val="zh-TW"/>
              </w:rPr>
            </w:pPr>
          </w:p>
        </w:tc>
      </w:tr>
      <w:tr w:rsidR="00661ACF" w:rsidRPr="00F0147E" w:rsidTr="005B3BBE">
        <w:trPr>
          <w:trHeight w:hRule="exact" w:val="567"/>
        </w:trPr>
        <w:tc>
          <w:tcPr>
            <w:tcW w:w="1250" w:type="pct"/>
            <w:shd w:val="clear" w:color="auto" w:fill="auto"/>
          </w:tcPr>
          <w:p w:rsidR="00661ACF" w:rsidRDefault="00661ACF" w:rsidP="00157790">
            <w:pPr>
              <w:jc w:val="center"/>
            </w:pPr>
            <w:r w:rsidRPr="00933EA0">
              <w:rPr>
                <w:rFonts w:ascii="標楷體" w:eastAsia="標楷體" w:hAnsi="標楷體" w:hint="eastAsia"/>
                <w:color w:val="000000"/>
                <w:kern w:val="0"/>
                <w:sz w:val="28"/>
                <w:lang w:val="zh-TW"/>
              </w:rPr>
              <w:t>10</w:t>
            </w:r>
            <w:r w:rsidR="008E07DD">
              <w:rPr>
                <w:rFonts w:ascii="標楷體" w:eastAsia="標楷體" w:hAnsi="標楷體" w:hint="eastAsia"/>
                <w:color w:val="000000"/>
                <w:kern w:val="0"/>
                <w:sz w:val="28"/>
                <w:lang w:val="zh-TW"/>
              </w:rPr>
              <w:t>6</w:t>
            </w:r>
            <w:r w:rsidRPr="00933EA0">
              <w:rPr>
                <w:rFonts w:ascii="標楷體" w:eastAsia="標楷體" w:hAnsi="標楷體" w:hint="eastAsia"/>
                <w:color w:val="000000"/>
                <w:kern w:val="0"/>
                <w:sz w:val="28"/>
                <w:lang w:val="zh-TW"/>
              </w:rPr>
              <w:t>.11.1</w:t>
            </w:r>
            <w:r w:rsidR="00157790">
              <w:rPr>
                <w:rFonts w:ascii="標楷體" w:eastAsia="標楷體" w:hAnsi="標楷體" w:hint="eastAsia"/>
                <w:color w:val="000000"/>
                <w:kern w:val="0"/>
                <w:sz w:val="28"/>
                <w:lang w:val="zh-TW"/>
              </w:rPr>
              <w:t>3</w:t>
            </w:r>
            <w:r w:rsidR="00F71382">
              <w:rPr>
                <w:rFonts w:ascii="標楷體" w:eastAsia="標楷體" w:hAnsi="標楷體" w:hint="eastAsia"/>
                <w:color w:val="000000"/>
                <w:kern w:val="0"/>
                <w:sz w:val="28"/>
                <w:lang w:val="zh-TW"/>
              </w:rPr>
              <w:t>-106.11.15</w:t>
            </w:r>
          </w:p>
        </w:tc>
        <w:tc>
          <w:tcPr>
            <w:tcW w:w="1250" w:type="pct"/>
            <w:shd w:val="clear" w:color="auto" w:fill="auto"/>
            <w:vAlign w:val="center"/>
          </w:tcPr>
          <w:p w:rsidR="00661ACF" w:rsidRPr="00F0147E" w:rsidRDefault="00661ACF" w:rsidP="00AC09CC">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圖片檔.jpg</w:t>
            </w:r>
          </w:p>
        </w:tc>
        <w:tc>
          <w:tcPr>
            <w:tcW w:w="1583" w:type="pct"/>
            <w:shd w:val="clear" w:color="auto" w:fill="auto"/>
            <w:vAlign w:val="center"/>
          </w:tcPr>
          <w:p w:rsidR="00661ACF" w:rsidRPr="00661ACF" w:rsidRDefault="008E07DD" w:rsidP="008E07DD">
            <w:pPr>
              <w:snapToGrid w:val="0"/>
              <w:spacing w:line="300" w:lineRule="auto"/>
              <w:rPr>
                <w:rFonts w:ascii="標楷體" w:eastAsia="標楷體" w:hAnsi="標楷體"/>
                <w:color w:val="000000"/>
                <w:kern w:val="0"/>
                <w:lang w:val="zh-TW"/>
              </w:rPr>
            </w:pPr>
            <w:r>
              <w:rPr>
                <w:rFonts w:ascii="標楷體" w:eastAsia="標楷體" w:hAnsi="標楷體" w:hint="eastAsia"/>
                <w:color w:val="000000"/>
                <w:kern w:val="0"/>
                <w:lang w:val="zh-TW"/>
              </w:rPr>
              <w:t>106年度陶笛上課情形</w:t>
            </w:r>
          </w:p>
        </w:tc>
        <w:tc>
          <w:tcPr>
            <w:tcW w:w="917" w:type="pct"/>
            <w:shd w:val="clear" w:color="auto" w:fill="auto"/>
            <w:vAlign w:val="center"/>
          </w:tcPr>
          <w:p w:rsidR="00661ACF" w:rsidRPr="00F0147E" w:rsidRDefault="00661ACF" w:rsidP="00AC09CC">
            <w:pPr>
              <w:snapToGrid w:val="0"/>
              <w:spacing w:line="300" w:lineRule="auto"/>
              <w:jc w:val="center"/>
              <w:rPr>
                <w:rFonts w:ascii="標楷體" w:eastAsia="標楷體" w:hAnsi="標楷體"/>
                <w:color w:val="000000"/>
                <w:kern w:val="0"/>
                <w:sz w:val="28"/>
                <w:lang w:val="zh-TW"/>
              </w:rPr>
            </w:pPr>
          </w:p>
        </w:tc>
      </w:tr>
      <w:tr w:rsidR="00661ACF" w:rsidRPr="00F0147E" w:rsidTr="005B3BBE">
        <w:trPr>
          <w:trHeight w:hRule="exact" w:val="567"/>
        </w:trPr>
        <w:tc>
          <w:tcPr>
            <w:tcW w:w="1250" w:type="pct"/>
            <w:shd w:val="clear" w:color="auto" w:fill="auto"/>
          </w:tcPr>
          <w:p w:rsidR="00661ACF" w:rsidRDefault="00661ACF" w:rsidP="00661ACF">
            <w:pPr>
              <w:jc w:val="center"/>
            </w:pPr>
            <w:r w:rsidRPr="00933EA0">
              <w:rPr>
                <w:rFonts w:ascii="標楷體" w:eastAsia="標楷體" w:hAnsi="標楷體" w:hint="eastAsia"/>
                <w:color w:val="000000"/>
                <w:kern w:val="0"/>
                <w:sz w:val="28"/>
                <w:lang w:val="zh-TW"/>
              </w:rPr>
              <w:t>10</w:t>
            </w:r>
            <w:r w:rsidR="008E07DD">
              <w:rPr>
                <w:rFonts w:ascii="標楷體" w:eastAsia="標楷體" w:hAnsi="標楷體" w:hint="eastAsia"/>
                <w:color w:val="000000"/>
                <w:kern w:val="0"/>
                <w:sz w:val="28"/>
                <w:lang w:val="zh-TW"/>
              </w:rPr>
              <w:t>6</w:t>
            </w:r>
            <w:r w:rsidRPr="00933EA0">
              <w:rPr>
                <w:rFonts w:ascii="標楷體" w:eastAsia="標楷體" w:hAnsi="標楷體" w:hint="eastAsia"/>
                <w:color w:val="000000"/>
                <w:kern w:val="0"/>
                <w:sz w:val="28"/>
                <w:lang w:val="zh-TW"/>
              </w:rPr>
              <w:t>.11.1</w:t>
            </w:r>
            <w:r w:rsidR="00157790">
              <w:rPr>
                <w:rFonts w:ascii="標楷體" w:eastAsia="標楷體" w:hAnsi="標楷體" w:hint="eastAsia"/>
                <w:color w:val="000000"/>
                <w:kern w:val="0"/>
                <w:sz w:val="28"/>
                <w:lang w:val="zh-TW"/>
              </w:rPr>
              <w:t>3</w:t>
            </w:r>
            <w:r w:rsidR="00F71382">
              <w:rPr>
                <w:rFonts w:ascii="標楷體" w:eastAsia="標楷體" w:hAnsi="標楷體" w:hint="eastAsia"/>
                <w:color w:val="000000"/>
                <w:kern w:val="0"/>
                <w:sz w:val="28"/>
                <w:lang w:val="zh-TW"/>
              </w:rPr>
              <w:t>-106.11.15</w:t>
            </w:r>
          </w:p>
        </w:tc>
        <w:tc>
          <w:tcPr>
            <w:tcW w:w="1250" w:type="pct"/>
            <w:shd w:val="clear" w:color="auto" w:fill="auto"/>
            <w:vAlign w:val="center"/>
          </w:tcPr>
          <w:p w:rsidR="00661ACF" w:rsidRPr="00F0147E" w:rsidRDefault="00661ACF" w:rsidP="00AC09CC">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圖片檔.jpg</w:t>
            </w:r>
          </w:p>
        </w:tc>
        <w:tc>
          <w:tcPr>
            <w:tcW w:w="1583" w:type="pct"/>
            <w:shd w:val="clear" w:color="auto" w:fill="auto"/>
            <w:vAlign w:val="center"/>
          </w:tcPr>
          <w:p w:rsidR="00661ACF" w:rsidRPr="00661ACF" w:rsidRDefault="008E07DD" w:rsidP="008E07DD">
            <w:pPr>
              <w:snapToGrid w:val="0"/>
              <w:spacing w:line="300" w:lineRule="auto"/>
              <w:rPr>
                <w:rFonts w:ascii="標楷體" w:eastAsia="標楷體" w:hAnsi="標楷體"/>
                <w:color w:val="000000"/>
                <w:kern w:val="0"/>
                <w:lang w:val="zh-TW"/>
              </w:rPr>
            </w:pPr>
            <w:r>
              <w:rPr>
                <w:rFonts w:ascii="標楷體" w:eastAsia="標楷體" w:hAnsi="標楷體" w:hint="eastAsia"/>
                <w:color w:val="000000"/>
                <w:kern w:val="0"/>
                <w:lang w:val="zh-TW"/>
              </w:rPr>
              <w:t>106年度口說藝術上課情形</w:t>
            </w:r>
          </w:p>
        </w:tc>
        <w:tc>
          <w:tcPr>
            <w:tcW w:w="917" w:type="pct"/>
            <w:shd w:val="clear" w:color="auto" w:fill="auto"/>
            <w:vAlign w:val="center"/>
          </w:tcPr>
          <w:p w:rsidR="00661ACF" w:rsidRPr="00F0147E" w:rsidRDefault="00661ACF" w:rsidP="00AC09CC">
            <w:pPr>
              <w:snapToGrid w:val="0"/>
              <w:spacing w:line="300" w:lineRule="auto"/>
              <w:jc w:val="center"/>
              <w:rPr>
                <w:rFonts w:ascii="標楷體" w:eastAsia="標楷體" w:hAnsi="標楷體"/>
                <w:color w:val="000000"/>
                <w:kern w:val="0"/>
                <w:sz w:val="28"/>
                <w:lang w:val="zh-TW"/>
              </w:rPr>
            </w:pPr>
          </w:p>
        </w:tc>
      </w:tr>
    </w:tbl>
    <w:p w:rsidR="00E44130" w:rsidRDefault="00E44130" w:rsidP="00E44130">
      <w:pPr>
        <w:snapToGrid w:val="0"/>
        <w:spacing w:line="300" w:lineRule="auto"/>
        <w:jc w:val="center"/>
        <w:rPr>
          <w:rFonts w:ascii="標楷體" w:eastAsia="標楷體" w:hAnsi="標楷體"/>
          <w:b/>
          <w:color w:val="0000FF"/>
          <w:kern w:val="0"/>
          <w:sz w:val="28"/>
          <w:lang w:val="zh-TW"/>
        </w:rPr>
      </w:pPr>
    </w:p>
    <w:p w:rsidR="00E44130" w:rsidRPr="001246DB" w:rsidRDefault="00E44130"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E44130" w:rsidRPr="001246DB" w:rsidRDefault="00E44130"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10"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E44130" w:rsidRPr="001246DB" w:rsidRDefault="00E44130" w:rsidP="00E44130">
      <w:pPr>
        <w:rPr>
          <w:rFonts w:ascii="標楷體" w:eastAsia="標楷體" w:hAnsi="標楷體"/>
          <w:color w:val="000000"/>
        </w:rPr>
      </w:pPr>
    </w:p>
    <w:p w:rsidR="00E44130" w:rsidRPr="001246DB" w:rsidRDefault="00E44130"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E44130" w:rsidRPr="001246DB" w:rsidRDefault="00E44130"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E44130" w:rsidRPr="00D02A09" w:rsidRDefault="00E44130"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E44130" w:rsidRDefault="00E44130" w:rsidP="00E44130">
      <w:pPr>
        <w:jc w:val="both"/>
        <w:rPr>
          <w:rFonts w:ascii="標楷體" w:eastAsia="標楷體" w:hAnsi="標楷體"/>
          <w:b/>
          <w:sz w:val="28"/>
          <w:szCs w:val="28"/>
        </w:rPr>
      </w:pPr>
      <w:r w:rsidRPr="00D02A09">
        <w:rPr>
          <w:rFonts w:ascii="標楷體" w:eastAsia="標楷體" w:hAnsi="標楷體" w:hint="eastAsia"/>
        </w:rPr>
        <w:t xml:space="preserve">  </w:t>
      </w:r>
      <w:r w:rsidR="005B3BBE">
        <w:rPr>
          <w:rFonts w:ascii="標楷體" w:eastAsia="標楷體" w:hAnsi="標楷體" w:hint="eastAsia"/>
        </w:rPr>
        <w:t xml:space="preserve">  </w:t>
      </w:r>
      <w:r w:rsidRPr="00D02A09">
        <w:rPr>
          <w:rFonts w:ascii="標楷體" w:eastAsia="標楷體" w:hAnsi="標楷體" w:hint="eastAsia"/>
        </w:rPr>
        <w:t xml:space="preserve">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E44130" w:rsidRPr="00564502" w:rsidRDefault="00E44130"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E44130" w:rsidRDefault="00E44130" w:rsidP="00E4413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8614DD">
        <w:rPr>
          <w:rFonts w:ascii="標楷體" w:eastAsia="標楷體" w:hAnsi="標楷體" w:hint="eastAsia"/>
          <w:b/>
          <w:sz w:val="28"/>
          <w:szCs w:val="28"/>
        </w:rPr>
        <w:t>6</w:t>
      </w:r>
      <w:r w:rsidRPr="00D10C94">
        <w:rPr>
          <w:rFonts w:ascii="標楷體" w:eastAsia="標楷體" w:hAnsi="標楷體"/>
          <w:b/>
          <w:sz w:val="28"/>
          <w:szCs w:val="28"/>
        </w:rPr>
        <w:t>年度「教</w:t>
      </w:r>
      <w:r w:rsidRPr="00AA6B57">
        <w:rPr>
          <w:rFonts w:ascii="標楷體" w:eastAsia="標楷體" w:hAnsi="標楷體"/>
          <w:b/>
          <w:color w:val="000000" w:themeColor="text1"/>
          <w:sz w:val="28"/>
          <w:szCs w:val="28"/>
        </w:rPr>
        <w:t>育部</w:t>
      </w:r>
      <w:r w:rsidRPr="00AA6B57">
        <w:rPr>
          <w:rFonts w:ascii="標楷體" w:eastAsia="標楷體" w:hAnsi="標楷體" w:hint="eastAsia"/>
          <w:b/>
          <w:color w:val="000000" w:themeColor="text1"/>
          <w:sz w:val="28"/>
          <w:szCs w:val="28"/>
        </w:rPr>
        <w:t>國民及學前教育署</w:t>
      </w:r>
      <w:r w:rsidRPr="00AA6B57">
        <w:rPr>
          <w:rFonts w:ascii="標楷體" w:eastAsia="標楷體" w:hAnsi="標楷體"/>
          <w:b/>
          <w:color w:val="000000" w:themeColor="text1"/>
          <w:sz w:val="28"/>
          <w:szCs w:val="28"/>
        </w:rPr>
        <w:t>補助國民</w:t>
      </w:r>
      <w:r w:rsidRPr="00D10C94">
        <w:rPr>
          <w:rFonts w:ascii="標楷體" w:eastAsia="標楷體" w:hAnsi="標楷體"/>
          <w:b/>
          <w:sz w:val="28"/>
          <w:szCs w:val="28"/>
        </w:rPr>
        <w:t>中小學</w:t>
      </w:r>
    </w:p>
    <w:p w:rsidR="00E44130" w:rsidRPr="00D10C94" w:rsidRDefault="00E44130" w:rsidP="00E4413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E44130" w:rsidRPr="00D10C94" w:rsidRDefault="00E44130" w:rsidP="00E4413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E44130" w:rsidRPr="00D10C94" w:rsidRDefault="00E44130" w:rsidP="00E4413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F56431" w:rsidRPr="00F56431">
        <w:rPr>
          <w:rFonts w:ascii="標楷體" w:eastAsia="標楷體" w:hAnsi="標楷體" w:cs="新細明體" w:hint="eastAsia"/>
          <w:kern w:val="0"/>
          <w:sz w:val="28"/>
          <w:szCs w:val="28"/>
          <w:u w:val="single"/>
        </w:rPr>
        <w:t>柴林國民小學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0"/>
        <w:gridCol w:w="3807"/>
        <w:gridCol w:w="850"/>
        <w:gridCol w:w="1134"/>
        <w:gridCol w:w="564"/>
        <w:gridCol w:w="564"/>
        <w:gridCol w:w="2493"/>
      </w:tblGrid>
      <w:tr w:rsidR="00571FB6" w:rsidRPr="00D10C94" w:rsidTr="00D747F6">
        <w:trPr>
          <w:cantSplit/>
          <w:trHeight w:val="543"/>
          <w:jc w:val="center"/>
        </w:trPr>
        <w:tc>
          <w:tcPr>
            <w:tcW w:w="594" w:type="pct"/>
            <w:vMerge w:val="restart"/>
            <w:vAlign w:val="center"/>
          </w:tcPr>
          <w:p w:rsidR="00E44130" w:rsidRPr="00D10C94" w:rsidRDefault="00E44130" w:rsidP="00C26DCE">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1782" w:type="pct"/>
            <w:vMerge w:val="restart"/>
            <w:vAlign w:val="center"/>
          </w:tcPr>
          <w:p w:rsidR="00E44130" w:rsidRPr="00D10C94" w:rsidRDefault="00E44130" w:rsidP="007028ED">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w:t>
            </w:r>
            <w:r w:rsidR="007028ED">
              <w:rPr>
                <w:rFonts w:ascii="標楷體" w:eastAsia="標楷體" w:hAnsi="標楷體" w:hint="eastAsia"/>
                <w:b/>
                <w:kern w:val="0"/>
                <w:sz w:val="27"/>
                <w:szCs w:val="27"/>
              </w:rPr>
              <w:t>100</w:t>
            </w:r>
            <w:r w:rsidRPr="00D10C94">
              <w:rPr>
                <w:rFonts w:ascii="標楷體" w:eastAsia="標楷體" w:hAnsi="標楷體" w:hint="eastAsia"/>
                <w:b/>
                <w:kern w:val="0"/>
                <w:sz w:val="27"/>
                <w:szCs w:val="27"/>
              </w:rPr>
              <w:t>%）</w:t>
            </w:r>
          </w:p>
        </w:tc>
        <w:tc>
          <w:tcPr>
            <w:tcW w:w="1457" w:type="pct"/>
            <w:gridSpan w:val="4"/>
            <w:vAlign w:val="center"/>
          </w:tcPr>
          <w:p w:rsidR="00E44130" w:rsidRPr="00D10C94" w:rsidRDefault="00E44130" w:rsidP="00C26DCE">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167" w:type="pct"/>
            <w:vMerge w:val="restart"/>
            <w:vAlign w:val="center"/>
          </w:tcPr>
          <w:p w:rsidR="00E44130" w:rsidRPr="00D10C94" w:rsidRDefault="00E44130" w:rsidP="00C26DCE">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E44130" w:rsidRPr="00D10C94" w:rsidRDefault="00E44130" w:rsidP="00C26DCE">
            <w:pPr>
              <w:rPr>
                <w:rFonts w:ascii="標楷體" w:eastAsia="標楷體" w:hAnsi="標楷體"/>
                <w:w w:val="90"/>
              </w:rPr>
            </w:pPr>
            <w:r w:rsidRPr="00D10C94">
              <w:rPr>
                <w:rFonts w:ascii="標楷體" w:eastAsia="標楷體" w:hAnsi="標楷體"/>
              </w:rPr>
              <w:t>（優點、可進事項、建議）</w:t>
            </w:r>
          </w:p>
        </w:tc>
      </w:tr>
      <w:tr w:rsidR="00D747F6" w:rsidRPr="00D10C94" w:rsidTr="00D747F6">
        <w:trPr>
          <w:cantSplit/>
          <w:trHeight w:val="1112"/>
          <w:jc w:val="center"/>
        </w:trPr>
        <w:tc>
          <w:tcPr>
            <w:tcW w:w="594" w:type="pct"/>
            <w:vMerge/>
            <w:tcBorders>
              <w:bottom w:val="single" w:sz="12" w:space="0" w:color="auto"/>
            </w:tcBorders>
            <w:vAlign w:val="center"/>
          </w:tcPr>
          <w:p w:rsidR="00E44130" w:rsidRPr="00D10C94" w:rsidRDefault="00E44130" w:rsidP="00C26DCE">
            <w:pPr>
              <w:snapToGrid w:val="0"/>
              <w:spacing w:line="300" w:lineRule="auto"/>
              <w:ind w:rightChars="174" w:right="418"/>
              <w:rPr>
                <w:rFonts w:ascii="標楷體" w:eastAsia="標楷體" w:hAnsi="標楷體"/>
              </w:rPr>
            </w:pPr>
          </w:p>
        </w:tc>
        <w:tc>
          <w:tcPr>
            <w:tcW w:w="1782" w:type="pct"/>
            <w:vMerge/>
            <w:tcBorders>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c>
          <w:tcPr>
            <w:tcW w:w="398" w:type="pct"/>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優</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異</w:t>
            </w:r>
          </w:p>
        </w:tc>
        <w:tc>
          <w:tcPr>
            <w:tcW w:w="531" w:type="pct"/>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良</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好</w:t>
            </w:r>
          </w:p>
        </w:tc>
        <w:tc>
          <w:tcPr>
            <w:tcW w:w="264" w:type="pct"/>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尚</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可</w:t>
            </w:r>
          </w:p>
        </w:tc>
        <w:tc>
          <w:tcPr>
            <w:tcW w:w="264" w:type="pct"/>
            <w:tcBorders>
              <w:bottom w:val="single" w:sz="12" w:space="0" w:color="auto"/>
            </w:tcBorders>
            <w:vAlign w:val="center"/>
          </w:tcPr>
          <w:p w:rsidR="00450C11" w:rsidRDefault="00E44130" w:rsidP="00C26DCE">
            <w:pPr>
              <w:jc w:val="center"/>
              <w:rPr>
                <w:rFonts w:ascii="標楷體" w:eastAsia="標楷體" w:hAnsi="標楷體"/>
              </w:rPr>
            </w:pPr>
            <w:r w:rsidRPr="00D10C94">
              <w:rPr>
                <w:rFonts w:ascii="標楷體" w:eastAsia="標楷體" w:hAnsi="標楷體"/>
              </w:rPr>
              <w:t>待</w:t>
            </w:r>
          </w:p>
          <w:p w:rsidR="00E44130" w:rsidRPr="00D10C94" w:rsidRDefault="00E44130" w:rsidP="00C26DCE">
            <w:pPr>
              <w:jc w:val="center"/>
              <w:rPr>
                <w:rFonts w:ascii="標楷體" w:eastAsia="標楷體" w:hAnsi="標楷體"/>
              </w:rPr>
            </w:pPr>
            <w:r w:rsidRPr="00D10C94">
              <w:rPr>
                <w:rFonts w:ascii="標楷體" w:eastAsia="標楷體" w:hAnsi="標楷體"/>
              </w:rPr>
              <w:t>改</w:t>
            </w:r>
          </w:p>
          <w:p w:rsidR="00E44130" w:rsidRPr="00D10C94" w:rsidRDefault="00E44130" w:rsidP="00C26DCE">
            <w:pPr>
              <w:jc w:val="center"/>
              <w:rPr>
                <w:rFonts w:ascii="標楷體" w:eastAsia="標楷體" w:hAnsi="標楷體"/>
              </w:rPr>
            </w:pPr>
            <w:r w:rsidRPr="00D10C94">
              <w:rPr>
                <w:rFonts w:ascii="標楷體" w:eastAsia="標楷體" w:hAnsi="標楷體"/>
              </w:rPr>
              <w:t>進</w:t>
            </w:r>
          </w:p>
        </w:tc>
        <w:tc>
          <w:tcPr>
            <w:tcW w:w="1167" w:type="pct"/>
            <w:vMerge/>
            <w:tcBorders>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restart"/>
            <w:tcBorders>
              <w:top w:val="single" w:sz="12" w:space="0" w:color="auto"/>
            </w:tcBorders>
            <w:vAlign w:val="center"/>
          </w:tcPr>
          <w:p w:rsidR="00D747F6" w:rsidRPr="00D10C94" w:rsidRDefault="00D747F6" w:rsidP="00C26DC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D747F6" w:rsidRPr="00D10C94" w:rsidRDefault="00D747F6" w:rsidP="00C26DC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1782" w:type="pct"/>
            <w:tcBorders>
              <w:top w:val="single" w:sz="12"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398"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val="restart"/>
            <w:tcBorders>
              <w:top w:val="single" w:sz="12" w:space="0" w:color="auto"/>
            </w:tcBorders>
          </w:tcPr>
          <w:p w:rsidR="00D747F6" w:rsidRPr="00D747F6" w:rsidRDefault="00D747F6" w:rsidP="00231E8B">
            <w:pPr>
              <w:pStyle w:val="ad"/>
              <w:numPr>
                <w:ilvl w:val="0"/>
                <w:numId w:val="8"/>
              </w:numPr>
              <w:snapToGrid w:val="0"/>
              <w:spacing w:line="300" w:lineRule="auto"/>
              <w:ind w:leftChars="0" w:rightChars="174" w:right="418"/>
              <w:jc w:val="both"/>
              <w:rPr>
                <w:rFonts w:ascii="標楷體" w:eastAsia="標楷體" w:hAnsi="標楷體"/>
              </w:rPr>
            </w:pPr>
            <w:r w:rsidRPr="00D747F6">
              <w:rPr>
                <w:rFonts w:ascii="標楷體" w:eastAsia="標楷體" w:hAnsi="標楷體" w:hint="eastAsia"/>
              </w:rPr>
              <w:t>校長、主任、組長、教師等全校教職同仁均對藝術深耕計畫瞭解，亦</w:t>
            </w:r>
            <w:r w:rsidR="006A1F41">
              <w:rPr>
                <w:rFonts w:ascii="標楷體" w:eastAsia="標楷體" w:hAnsi="標楷體" w:hint="eastAsia"/>
              </w:rPr>
              <w:t>結合週三進修辦理相關研習，提升教學品質。</w:t>
            </w:r>
          </w:p>
          <w:p w:rsidR="00D747F6" w:rsidRPr="00D747F6" w:rsidRDefault="00D747F6" w:rsidP="00231E8B">
            <w:pPr>
              <w:pStyle w:val="ad"/>
              <w:numPr>
                <w:ilvl w:val="0"/>
                <w:numId w:val="8"/>
              </w:numPr>
              <w:snapToGrid w:val="0"/>
              <w:spacing w:line="300" w:lineRule="auto"/>
              <w:ind w:leftChars="0" w:rightChars="174" w:right="418"/>
              <w:jc w:val="both"/>
              <w:rPr>
                <w:rFonts w:ascii="標楷體" w:eastAsia="標楷體" w:hAnsi="標楷體"/>
              </w:rPr>
            </w:pPr>
            <w:r w:rsidRPr="00D747F6">
              <w:rPr>
                <w:rFonts w:ascii="標楷體" w:eastAsia="標楷體" w:hAnsi="標楷體" w:hint="eastAsia"/>
              </w:rPr>
              <w:t>學校每週安排藝文教師到校協同教師教學，由外聘教師進行教學演示，本校教師隨同觀課並協助教學，透過教學間的不斷討論、分享與精進，落實學校藝文本位課程的實施，亦結合語文等其他領域教學，</w:t>
            </w:r>
            <w:r w:rsidRPr="00D747F6">
              <w:rPr>
                <w:rFonts w:ascii="標楷體" w:eastAsia="標楷體" w:hAnsi="標楷體" w:hint="eastAsia"/>
              </w:rPr>
              <w:lastRenderedPageBreak/>
              <w:t>積極開拓學生學習空間及表現舞台。</w:t>
            </w:r>
          </w:p>
          <w:p w:rsidR="00D747F6" w:rsidRPr="00F71382" w:rsidRDefault="00F71382" w:rsidP="00231E8B">
            <w:pPr>
              <w:pStyle w:val="ad"/>
              <w:numPr>
                <w:ilvl w:val="0"/>
                <w:numId w:val="8"/>
              </w:numPr>
              <w:snapToGrid w:val="0"/>
              <w:spacing w:line="300" w:lineRule="auto"/>
              <w:ind w:leftChars="0" w:rightChars="174" w:right="418"/>
              <w:jc w:val="both"/>
              <w:rPr>
                <w:rFonts w:ascii="標楷體" w:eastAsia="標楷體" w:hAnsi="標楷體"/>
              </w:rPr>
            </w:pPr>
            <w:r w:rsidRPr="00F71382">
              <w:rPr>
                <w:rFonts w:ascii="標楷體" w:eastAsia="標楷體" w:hAnsi="標楷體" w:hint="eastAsia"/>
              </w:rPr>
              <w:t>教師進行協同教學，在相互觀課中進行討論及反思、活化教學，以達知識分享、合作教學效果，產生新的教學創意及提升專業能力。實施傳統藝術教學，有計畫之教學安排下，引導學生</w:t>
            </w:r>
            <w:r w:rsidR="00231E8B">
              <w:rPr>
                <w:rFonts w:ascii="標楷體" w:eastAsia="標楷體" w:hAnsi="標楷體" w:hint="eastAsia"/>
              </w:rPr>
              <w:t>主動參加校外各項活動，並辦理校內成果展</w:t>
            </w:r>
            <w:r w:rsidR="006A1F41" w:rsidRPr="00D747F6">
              <w:rPr>
                <w:rFonts w:ascii="標楷體" w:eastAsia="標楷體" w:hAnsi="標楷體" w:hint="eastAsia"/>
              </w:rPr>
              <w:t>演，成果豐碩</w:t>
            </w:r>
            <w:r w:rsidRPr="00F71382">
              <w:rPr>
                <w:rFonts w:ascii="標楷體" w:eastAsia="標楷體" w:hAnsi="標楷體" w:hint="eastAsia"/>
              </w:rPr>
              <w:t>。</w:t>
            </w:r>
          </w:p>
          <w:p w:rsidR="00F71382" w:rsidRPr="006A1F41" w:rsidRDefault="006A1F41" w:rsidP="00231E8B">
            <w:pPr>
              <w:pStyle w:val="ad"/>
              <w:numPr>
                <w:ilvl w:val="0"/>
                <w:numId w:val="8"/>
              </w:numPr>
              <w:snapToGrid w:val="0"/>
              <w:spacing w:line="300" w:lineRule="auto"/>
              <w:ind w:leftChars="0" w:rightChars="174" w:right="418"/>
              <w:jc w:val="both"/>
              <w:rPr>
                <w:rFonts w:ascii="標楷體" w:eastAsia="標楷體" w:hAnsi="標楷體"/>
              </w:rPr>
            </w:pPr>
            <w:r>
              <w:rPr>
                <w:rFonts w:ascii="標楷體" w:eastAsia="標楷體" w:hAnsi="標楷體" w:hint="eastAsia"/>
              </w:rPr>
              <w:t>藉</w:t>
            </w:r>
            <w:r w:rsidRPr="006A1F41">
              <w:rPr>
                <w:rFonts w:ascii="標楷體" w:eastAsia="標楷體" w:hAnsi="標楷體" w:hint="eastAsia"/>
              </w:rPr>
              <w:t>由參與學校表演活動，</w:t>
            </w:r>
            <w:r w:rsidR="00231E8B">
              <w:rPr>
                <w:rFonts w:ascii="標楷體" w:eastAsia="標楷體" w:hAnsi="標楷體" w:hint="eastAsia"/>
              </w:rPr>
              <w:t>邀請</w:t>
            </w:r>
            <w:r w:rsidRPr="006A1F41">
              <w:rPr>
                <w:rFonts w:ascii="標楷體" w:eastAsia="標楷體" w:hAnsi="標楷體" w:hint="eastAsia"/>
              </w:rPr>
              <w:t>家長及</w:t>
            </w:r>
            <w:r w:rsidR="00231E8B">
              <w:rPr>
                <w:rFonts w:ascii="標楷體" w:eastAsia="標楷體" w:hAnsi="標楷體" w:hint="eastAsia"/>
              </w:rPr>
              <w:t>社區</w:t>
            </w:r>
            <w:r w:rsidRPr="006A1F41">
              <w:rPr>
                <w:rFonts w:ascii="標楷體" w:eastAsia="標楷體" w:hAnsi="標楷體" w:hint="eastAsia"/>
              </w:rPr>
              <w:t>欣賞孩子的多元智慧，增進師生互動及親子關係，提昇學校及家庭教育功能。走出</w:t>
            </w:r>
            <w:r w:rsidRPr="006A1F41">
              <w:rPr>
                <w:rFonts w:ascii="標楷體" w:eastAsia="標楷體" w:hAnsi="標楷體" w:hint="eastAsia"/>
              </w:rPr>
              <w:lastRenderedPageBreak/>
              <w:t>校園，深入社區，安排各項成果表演，展現學生學習成果。以動態表演等方式開放校園，讓社區進入學校參與藝術活動。</w:t>
            </w:r>
          </w:p>
          <w:p w:rsidR="00D747F6" w:rsidRPr="00D10C94" w:rsidRDefault="00D747F6" w:rsidP="00231E8B">
            <w:pPr>
              <w:snapToGrid w:val="0"/>
              <w:spacing w:line="300" w:lineRule="auto"/>
              <w:ind w:rightChars="174" w:right="418"/>
              <w:jc w:val="both"/>
              <w:rPr>
                <w:rFonts w:ascii="標楷體" w:eastAsia="標楷體" w:hAnsi="標楷體"/>
              </w:rPr>
            </w:pPr>
          </w:p>
          <w:p w:rsidR="00D747F6" w:rsidRPr="00D10C94" w:rsidRDefault="00D747F6" w:rsidP="00231E8B">
            <w:pPr>
              <w:snapToGrid w:val="0"/>
              <w:spacing w:line="300" w:lineRule="auto"/>
              <w:ind w:rightChars="174" w:right="418"/>
              <w:jc w:val="both"/>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Borders>
              <w:bottom w:val="single" w:sz="4"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398"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trHeight w:val="1145"/>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Borders>
              <w:bottom w:val="single" w:sz="4"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398"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restart"/>
            <w:tcBorders>
              <w:top w:val="single" w:sz="12" w:space="0" w:color="auto"/>
            </w:tcBorders>
            <w:vAlign w:val="center"/>
          </w:tcPr>
          <w:p w:rsidR="00D747F6" w:rsidRPr="00D10C94" w:rsidRDefault="00D747F6"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D747F6" w:rsidRPr="00D10C94" w:rsidRDefault="00D747F6"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b/>
                <w:sz w:val="28"/>
                <w:szCs w:val="28"/>
              </w:rPr>
              <w:lastRenderedPageBreak/>
              <w:t>（</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1782" w:type="pct"/>
            <w:tcBorders>
              <w:top w:val="single" w:sz="12" w:space="0" w:color="auto"/>
              <w:bottom w:val="single" w:sz="4"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lastRenderedPageBreak/>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398" w:type="pct"/>
            <w:tcBorders>
              <w:top w:val="single" w:sz="12" w:space="0" w:color="auto"/>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top w:val="single" w:sz="12" w:space="0" w:color="auto"/>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trHeight w:val="1050"/>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trHeight w:val="1050"/>
          <w:jc w:val="center"/>
        </w:trPr>
        <w:tc>
          <w:tcPr>
            <w:tcW w:w="594" w:type="pct"/>
            <w:vMerge/>
            <w:vAlign w:val="center"/>
          </w:tcPr>
          <w:p w:rsidR="00D747F6" w:rsidRPr="00D10C94" w:rsidRDefault="00D747F6" w:rsidP="00C26DCE">
            <w:pPr>
              <w:snapToGrid w:val="0"/>
              <w:spacing w:line="300" w:lineRule="auto"/>
              <w:ind w:rightChars="30" w:right="72"/>
              <w:rPr>
                <w:rFonts w:ascii="標楷體" w:eastAsia="標楷體" w:hAnsi="標楷體"/>
                <w:b/>
                <w:sz w:val="28"/>
                <w:szCs w:val="28"/>
              </w:rPr>
            </w:pPr>
          </w:p>
        </w:tc>
        <w:tc>
          <w:tcPr>
            <w:tcW w:w="1782" w:type="pct"/>
          </w:tcPr>
          <w:p w:rsidR="00D747F6" w:rsidRPr="001246DB" w:rsidRDefault="00D747F6" w:rsidP="00C26DC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398" w:type="pct"/>
          </w:tcPr>
          <w:p w:rsidR="00D747F6" w:rsidRPr="001246DB" w:rsidRDefault="00D747F6" w:rsidP="00C26DCE">
            <w:pPr>
              <w:snapToGrid w:val="0"/>
              <w:spacing w:line="300" w:lineRule="auto"/>
              <w:ind w:rightChars="174" w:right="418"/>
              <w:rPr>
                <w:rFonts w:ascii="標楷體" w:eastAsia="標楷體" w:hAnsi="標楷體"/>
                <w:color w:val="000000"/>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restart"/>
            <w:vAlign w:val="center"/>
          </w:tcPr>
          <w:p w:rsidR="00D747F6" w:rsidRPr="00D10C94" w:rsidRDefault="00D747F6"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1782" w:type="pct"/>
            <w:tcBorders>
              <w:top w:val="single" w:sz="12" w:space="0" w:color="auto"/>
              <w:bottom w:val="single" w:sz="2"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398" w:type="pct"/>
            <w:tcBorders>
              <w:top w:val="single" w:sz="1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top w:val="single" w:sz="1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jc w:val="center"/>
              <w:rPr>
                <w:rFonts w:ascii="標楷體" w:eastAsia="標楷體" w:hAnsi="標楷體"/>
                <w:b/>
                <w:sz w:val="28"/>
                <w:szCs w:val="28"/>
              </w:rPr>
            </w:pPr>
          </w:p>
        </w:tc>
        <w:tc>
          <w:tcPr>
            <w:tcW w:w="1782" w:type="pct"/>
            <w:tcBorders>
              <w:top w:val="single" w:sz="2" w:space="0" w:color="auto"/>
              <w:bottom w:val="single" w:sz="2"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w:t>
            </w:r>
            <w:r w:rsidR="008B2F38">
              <w:rPr>
                <w:rFonts w:ascii="標楷體" w:eastAsia="標楷體" w:hAnsi="標楷體" w:hint="eastAsia"/>
              </w:rPr>
              <w:t>6</w:t>
            </w:r>
            <w:r w:rsidRPr="00D10C94">
              <w:rPr>
                <w:rFonts w:ascii="標楷體" w:eastAsia="標楷體" w:hAnsi="標楷體" w:hint="eastAsia"/>
              </w:rPr>
              <w:t>%）</w:t>
            </w:r>
            <w:r w:rsidRPr="00D10C94">
              <w:rPr>
                <w:rFonts w:ascii="標楷體" w:eastAsia="標楷體" w:hAnsi="標楷體"/>
              </w:rPr>
              <w:t xml:space="preserve"> </w:t>
            </w:r>
          </w:p>
        </w:tc>
        <w:tc>
          <w:tcPr>
            <w:tcW w:w="398" w:type="pct"/>
            <w:tcBorders>
              <w:top w:val="single" w:sz="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top w:val="single" w:sz="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2" w:space="0" w:color="auto"/>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jc w:val="center"/>
              <w:rPr>
                <w:rFonts w:ascii="標楷體" w:eastAsia="標楷體" w:hAnsi="標楷體"/>
                <w:b/>
                <w:sz w:val="28"/>
                <w:szCs w:val="28"/>
              </w:rPr>
            </w:pPr>
          </w:p>
        </w:tc>
        <w:tc>
          <w:tcPr>
            <w:tcW w:w="1782" w:type="pct"/>
            <w:tcBorders>
              <w:bottom w:val="single" w:sz="2"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398"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jc w:val="center"/>
              <w:rPr>
                <w:rFonts w:ascii="標楷體" w:eastAsia="標楷體" w:hAnsi="標楷體"/>
                <w:b/>
                <w:sz w:val="28"/>
                <w:szCs w:val="28"/>
              </w:rPr>
            </w:pPr>
          </w:p>
        </w:tc>
        <w:tc>
          <w:tcPr>
            <w:tcW w:w="1782" w:type="pct"/>
            <w:tcBorders>
              <w:bottom w:val="single" w:sz="2"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398"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531"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264"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30" w:right="72"/>
              <w:jc w:val="center"/>
              <w:rPr>
                <w:rFonts w:ascii="標楷體" w:eastAsia="標楷體" w:hAnsi="標楷體"/>
                <w:b/>
                <w:sz w:val="28"/>
                <w:szCs w:val="28"/>
              </w:rPr>
            </w:pPr>
          </w:p>
        </w:tc>
        <w:tc>
          <w:tcPr>
            <w:tcW w:w="1782" w:type="pct"/>
            <w:tcBorders>
              <w:bottom w:val="single" w:sz="2" w:space="0" w:color="auto"/>
            </w:tcBorders>
          </w:tcPr>
          <w:p w:rsidR="00D747F6" w:rsidRPr="00D10C94" w:rsidRDefault="00D747F6"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398"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bottom w:val="single" w:sz="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restart"/>
            <w:tcBorders>
              <w:top w:val="single" w:sz="12" w:space="0" w:color="auto"/>
            </w:tcBorders>
            <w:vAlign w:val="center"/>
          </w:tcPr>
          <w:p w:rsidR="00D747F6" w:rsidRPr="00D10C94" w:rsidRDefault="00D747F6"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1782" w:type="pct"/>
            <w:tcBorders>
              <w:top w:val="single" w:sz="12" w:space="0" w:color="auto"/>
            </w:tcBorders>
          </w:tcPr>
          <w:p w:rsidR="00D747F6" w:rsidRPr="00D10C94" w:rsidRDefault="00D747F6" w:rsidP="00C26DCE">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398"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531"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264"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174" w:right="418"/>
              <w:jc w:val="center"/>
              <w:rPr>
                <w:rFonts w:ascii="標楷體" w:eastAsia="標楷體" w:hAnsi="標楷體"/>
                <w:b/>
                <w:sz w:val="20"/>
                <w:szCs w:val="20"/>
              </w:rPr>
            </w:pPr>
          </w:p>
        </w:tc>
        <w:tc>
          <w:tcPr>
            <w:tcW w:w="1782" w:type="pct"/>
          </w:tcPr>
          <w:p w:rsidR="00D747F6" w:rsidRPr="001246DB" w:rsidRDefault="00D747F6" w:rsidP="00C26DC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jc w:val="center"/>
        </w:trPr>
        <w:tc>
          <w:tcPr>
            <w:tcW w:w="594" w:type="pct"/>
            <w:vMerge/>
            <w:vAlign w:val="center"/>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782" w:type="pct"/>
          </w:tcPr>
          <w:p w:rsidR="00D747F6" w:rsidRPr="001246DB" w:rsidRDefault="00D747F6" w:rsidP="00C26DCE">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398" w:type="pct"/>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trHeight w:val="1020"/>
          <w:jc w:val="center"/>
        </w:trPr>
        <w:tc>
          <w:tcPr>
            <w:tcW w:w="594" w:type="pct"/>
            <w:vMerge/>
            <w:vAlign w:val="center"/>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782" w:type="pct"/>
            <w:tcBorders>
              <w:top w:val="single" w:sz="4" w:space="0" w:color="auto"/>
            </w:tcBorders>
          </w:tcPr>
          <w:p w:rsidR="00D747F6" w:rsidRPr="00D10C94" w:rsidRDefault="00D747F6" w:rsidP="00C26DCE">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398" w:type="pct"/>
            <w:tcBorders>
              <w:top w:val="single" w:sz="4" w:space="0" w:color="auto"/>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531" w:type="pct"/>
            <w:tcBorders>
              <w:top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4" w:space="0" w:color="auto"/>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264" w:type="pct"/>
            <w:tcBorders>
              <w:top w:val="single" w:sz="4" w:space="0" w:color="auto"/>
              <w:bottom w:val="single" w:sz="4" w:space="0" w:color="auto"/>
            </w:tcBorders>
          </w:tcPr>
          <w:p w:rsidR="00D747F6" w:rsidRPr="00D10C94" w:rsidRDefault="00D747F6" w:rsidP="00C26DCE">
            <w:pPr>
              <w:snapToGrid w:val="0"/>
              <w:spacing w:line="300" w:lineRule="auto"/>
              <w:ind w:rightChars="174" w:right="418"/>
              <w:rPr>
                <w:rFonts w:ascii="標楷體" w:eastAsia="標楷體" w:hAnsi="標楷體"/>
                <w:sz w:val="20"/>
                <w:szCs w:val="20"/>
              </w:rPr>
            </w:pPr>
          </w:p>
        </w:tc>
        <w:tc>
          <w:tcPr>
            <w:tcW w:w="1167" w:type="pct"/>
            <w:vMerge/>
          </w:tcPr>
          <w:p w:rsidR="00D747F6" w:rsidRPr="00D10C94" w:rsidRDefault="00D747F6" w:rsidP="00C26DCE">
            <w:pPr>
              <w:snapToGrid w:val="0"/>
              <w:spacing w:line="300" w:lineRule="auto"/>
              <w:ind w:rightChars="174" w:right="418"/>
              <w:rPr>
                <w:rFonts w:ascii="標楷體" w:eastAsia="標楷體" w:hAnsi="標楷體"/>
              </w:rPr>
            </w:pPr>
          </w:p>
        </w:tc>
      </w:tr>
      <w:tr w:rsidR="00D747F6" w:rsidRPr="00D10C94" w:rsidTr="00D747F6">
        <w:trPr>
          <w:cantSplit/>
          <w:trHeight w:val="893"/>
          <w:jc w:val="center"/>
        </w:trPr>
        <w:tc>
          <w:tcPr>
            <w:tcW w:w="2376" w:type="pct"/>
            <w:gridSpan w:val="2"/>
            <w:tcBorders>
              <w:top w:val="single" w:sz="12" w:space="0" w:color="auto"/>
              <w:bottom w:val="single" w:sz="12" w:space="0" w:color="auto"/>
            </w:tcBorders>
            <w:vAlign w:val="center"/>
          </w:tcPr>
          <w:p w:rsidR="00E44130" w:rsidRPr="00D10C94" w:rsidRDefault="00E44130" w:rsidP="00C26DCE">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lastRenderedPageBreak/>
              <w:t>合    計</w:t>
            </w:r>
          </w:p>
        </w:tc>
        <w:tc>
          <w:tcPr>
            <w:tcW w:w="398" w:type="pct"/>
            <w:tcBorders>
              <w:top w:val="single" w:sz="12" w:space="0" w:color="auto"/>
              <w:bottom w:val="single" w:sz="12" w:space="0" w:color="auto"/>
            </w:tcBorders>
          </w:tcPr>
          <w:p w:rsidR="00E44130" w:rsidRPr="00D10C94" w:rsidRDefault="008B2F38"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84</w:t>
            </w:r>
          </w:p>
        </w:tc>
        <w:tc>
          <w:tcPr>
            <w:tcW w:w="531" w:type="pct"/>
            <w:tcBorders>
              <w:top w:val="single" w:sz="12" w:space="0" w:color="auto"/>
              <w:bottom w:val="single" w:sz="12" w:space="0" w:color="auto"/>
            </w:tcBorders>
          </w:tcPr>
          <w:p w:rsidR="00E44130" w:rsidRPr="00D10C94" w:rsidRDefault="00D747F6"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12</w:t>
            </w:r>
          </w:p>
        </w:tc>
        <w:tc>
          <w:tcPr>
            <w:tcW w:w="264" w:type="pct"/>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264" w:type="pct"/>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167" w:type="pct"/>
            <w:tcBorders>
              <w:top w:val="single" w:sz="12" w:space="0" w:color="auto"/>
              <w:bottom w:val="single" w:sz="12" w:space="0" w:color="auto"/>
            </w:tcBorders>
          </w:tcPr>
          <w:p w:rsidR="00E44130" w:rsidRPr="00D10C94" w:rsidRDefault="008B2F38" w:rsidP="00C26DCE">
            <w:pPr>
              <w:snapToGrid w:val="0"/>
              <w:spacing w:line="300" w:lineRule="auto"/>
              <w:ind w:rightChars="174" w:right="418"/>
              <w:rPr>
                <w:rFonts w:ascii="標楷體" w:eastAsia="標楷體" w:hAnsi="標楷體"/>
              </w:rPr>
            </w:pPr>
            <w:r>
              <w:rPr>
                <w:rFonts w:ascii="標楷體" w:eastAsia="標楷體" w:hAnsi="標楷體" w:hint="eastAsia"/>
              </w:rPr>
              <w:t>96.25</w:t>
            </w:r>
          </w:p>
        </w:tc>
      </w:tr>
    </w:tbl>
    <w:p w:rsidR="00E44130" w:rsidRPr="0079128E" w:rsidRDefault="00E44130" w:rsidP="00E44130">
      <w:pPr>
        <w:snapToGrid w:val="0"/>
        <w:spacing w:line="300" w:lineRule="auto"/>
        <w:rPr>
          <w:sz w:val="28"/>
          <w:szCs w:val="28"/>
        </w:rPr>
      </w:pPr>
    </w:p>
    <w:p w:rsidR="00E44130" w:rsidRDefault="00E44130"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E44130" w:rsidRDefault="00E44130" w:rsidP="00E44130">
      <w:pPr>
        <w:jc w:val="center"/>
        <w:rPr>
          <w:rFonts w:eastAsia="標楷體"/>
          <w:b/>
          <w:sz w:val="26"/>
          <w:szCs w:val="26"/>
        </w:rPr>
      </w:pPr>
      <w:r>
        <w:rPr>
          <w:rFonts w:eastAsia="標楷體" w:hAnsi="標楷體" w:hint="eastAsia"/>
          <w:b/>
          <w:sz w:val="28"/>
          <w:szCs w:val="28"/>
        </w:rPr>
        <w:t>授課教師回饋與省思</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32"/>
        <w:gridCol w:w="8790"/>
      </w:tblGrid>
      <w:tr w:rsidR="00E44130" w:rsidRPr="002E60A2" w:rsidTr="005B3BBE">
        <w:trPr>
          <w:trHeight w:val="717"/>
        </w:trPr>
        <w:tc>
          <w:tcPr>
            <w:tcW w:w="823" w:type="pct"/>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4177" w:type="pct"/>
            <w:tcBorders>
              <w:top w:val="single" w:sz="2" w:space="0" w:color="auto"/>
              <w:left w:val="single" w:sz="2" w:space="0" w:color="auto"/>
              <w:bottom w:val="single" w:sz="2" w:space="0" w:color="auto"/>
              <w:right w:val="single" w:sz="2" w:space="0" w:color="auto"/>
            </w:tcBorders>
            <w:vAlign w:val="center"/>
          </w:tcPr>
          <w:p w:rsidR="00E44130" w:rsidRPr="002E60A2" w:rsidRDefault="005A4F27" w:rsidP="00C26DCE">
            <w:pPr>
              <w:jc w:val="center"/>
              <w:rPr>
                <w:rFonts w:eastAsia="標楷體"/>
                <w:color w:val="000000"/>
                <w:sz w:val="26"/>
                <w:szCs w:val="26"/>
              </w:rPr>
            </w:pPr>
            <w:r>
              <w:rPr>
                <w:rFonts w:eastAsia="標楷體" w:hint="eastAsia"/>
                <w:color w:val="000000"/>
                <w:sz w:val="26"/>
                <w:szCs w:val="26"/>
              </w:rPr>
              <w:t>劉玲伶</w:t>
            </w:r>
            <w:r w:rsidR="00E44130" w:rsidRPr="002E60A2">
              <w:rPr>
                <w:rFonts w:eastAsia="標楷體" w:hint="eastAsia"/>
                <w:color w:val="000000"/>
                <w:sz w:val="26"/>
                <w:szCs w:val="26"/>
              </w:rPr>
              <w:t>教師</w:t>
            </w:r>
          </w:p>
        </w:tc>
      </w:tr>
      <w:tr w:rsidR="00E44130" w:rsidRPr="002E60A2" w:rsidTr="005B3BBE">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E44130" w:rsidRDefault="008B620D" w:rsidP="00916D63">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透過此課程中的音樂教學，我了解如何讓課程更生動活潑，除了分組教學之外，還加入了樂理、視唱及節奏訓練。學生們都很喜歡這些課程。每到期中及期末時，也會安排學生上台個別演出，增加孩子們舞台演出的經驗。</w:t>
            </w:r>
          </w:p>
          <w:p w:rsidR="008B620D" w:rsidRPr="002E60A2" w:rsidRDefault="008B620D" w:rsidP="00916D63">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很高興有這個機會累積更多的教學經驗。</w:t>
            </w:r>
          </w:p>
        </w:tc>
      </w:tr>
      <w:tr w:rsidR="00E44130" w:rsidRPr="002E60A2" w:rsidTr="005B3BBE">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E44130" w:rsidRPr="002E60A2" w:rsidRDefault="008B620D" w:rsidP="00AC3A4F">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日後自己上音樂課，可以多元，讓安排課程的內容更豐富些。除了樂器教學外，可以加入樂理，音樂欣賞及視唱，我想豐富的課程內容更可提高孩子們學習的興趣及效率</w:t>
            </w:r>
            <w:r>
              <w:rPr>
                <w:rFonts w:eastAsia="標楷體" w:hint="eastAsia"/>
                <w:color w:val="000000"/>
                <w:sz w:val="26"/>
                <w:szCs w:val="26"/>
              </w:rPr>
              <w:t>!</w:t>
            </w:r>
          </w:p>
        </w:tc>
      </w:tr>
    </w:tbl>
    <w:p w:rsidR="00E44130" w:rsidRDefault="00E44130" w:rsidP="00E44130">
      <w:pPr>
        <w:snapToGrid w:val="0"/>
        <w:spacing w:line="300" w:lineRule="auto"/>
        <w:rPr>
          <w:rFonts w:ascii="標楷體" w:eastAsia="標楷體" w:hAnsi="標楷體"/>
          <w:b/>
          <w:bCs/>
          <w:sz w:val="28"/>
          <w:szCs w:val="28"/>
        </w:rPr>
      </w:pPr>
    </w:p>
    <w:p w:rsidR="007C671C" w:rsidRDefault="007C671C" w:rsidP="00E44130">
      <w:pPr>
        <w:snapToGrid w:val="0"/>
        <w:spacing w:line="300" w:lineRule="auto"/>
        <w:rPr>
          <w:rFonts w:ascii="標楷體" w:eastAsia="標楷體" w:hAnsi="標楷體"/>
          <w:b/>
          <w:bCs/>
          <w:sz w:val="28"/>
          <w:szCs w:val="2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32"/>
        <w:gridCol w:w="8790"/>
      </w:tblGrid>
      <w:tr w:rsidR="00E44130" w:rsidRPr="002E60A2" w:rsidTr="005B3BBE">
        <w:trPr>
          <w:trHeight w:val="717"/>
        </w:trPr>
        <w:tc>
          <w:tcPr>
            <w:tcW w:w="823" w:type="pct"/>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4177" w:type="pct"/>
            <w:tcBorders>
              <w:top w:val="single" w:sz="2" w:space="0" w:color="auto"/>
              <w:left w:val="single" w:sz="2" w:space="0" w:color="auto"/>
              <w:bottom w:val="single" w:sz="2" w:space="0" w:color="auto"/>
              <w:right w:val="single" w:sz="2" w:space="0" w:color="auto"/>
            </w:tcBorders>
            <w:vAlign w:val="center"/>
          </w:tcPr>
          <w:p w:rsidR="00E44130" w:rsidRPr="002E60A2" w:rsidRDefault="005A4F27" w:rsidP="00C26DCE">
            <w:pPr>
              <w:jc w:val="center"/>
              <w:rPr>
                <w:rFonts w:eastAsia="標楷體"/>
                <w:color w:val="000000"/>
                <w:sz w:val="26"/>
                <w:szCs w:val="26"/>
              </w:rPr>
            </w:pPr>
            <w:r>
              <w:rPr>
                <w:rFonts w:eastAsia="標楷體" w:hint="eastAsia"/>
                <w:color w:val="000000"/>
                <w:sz w:val="26"/>
                <w:szCs w:val="26"/>
              </w:rPr>
              <w:t>劉品筠</w:t>
            </w:r>
            <w:r w:rsidR="009B32A0" w:rsidRPr="002E60A2">
              <w:rPr>
                <w:rFonts w:eastAsia="標楷體" w:hint="eastAsia"/>
                <w:color w:val="000000"/>
                <w:sz w:val="26"/>
                <w:szCs w:val="26"/>
              </w:rPr>
              <w:t>教師</w:t>
            </w:r>
          </w:p>
        </w:tc>
      </w:tr>
      <w:tr w:rsidR="00E44130" w:rsidRPr="002E60A2" w:rsidTr="005B3BBE">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Default="00AC543B" w:rsidP="00AC543B">
            <w:pPr>
              <w:rPr>
                <w:rFonts w:ascii="標楷體" w:eastAsia="標楷體" w:hAnsi="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此課程是很新的訓練課程</w:t>
            </w:r>
            <w:r>
              <w:rPr>
                <w:rFonts w:ascii="標楷體" w:eastAsia="標楷體" w:hAnsi="標楷體" w:hint="eastAsia"/>
                <w:color w:val="000000"/>
                <w:sz w:val="26"/>
                <w:szCs w:val="26"/>
              </w:rPr>
              <w:t>，</w:t>
            </w:r>
            <w:r>
              <w:rPr>
                <w:rFonts w:eastAsia="標楷體" w:hint="eastAsia"/>
                <w:color w:val="000000"/>
                <w:sz w:val="26"/>
                <w:szCs w:val="26"/>
              </w:rPr>
              <w:t>沒有既有的課程講義也沒有訓練模式</w:t>
            </w:r>
            <w:r>
              <w:rPr>
                <w:rFonts w:ascii="標楷體" w:eastAsia="標楷體" w:hAnsi="標楷體" w:hint="eastAsia"/>
                <w:color w:val="000000"/>
                <w:sz w:val="26"/>
                <w:szCs w:val="26"/>
              </w:rPr>
              <w:t>。非常感謝校長給予品筠教課的機會。</w:t>
            </w:r>
          </w:p>
          <w:p w:rsidR="00AC543B" w:rsidRDefault="00AC543B" w:rsidP="00AC543B">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eastAsia="標楷體" w:hint="eastAsia"/>
                <w:color w:val="000000"/>
                <w:sz w:val="26"/>
                <w:szCs w:val="26"/>
              </w:rPr>
              <w:t>從今年初的寒假營</w:t>
            </w:r>
            <w:r>
              <w:rPr>
                <w:rFonts w:ascii="標楷體" w:eastAsia="標楷體" w:hAnsi="標楷體" w:hint="eastAsia"/>
                <w:color w:val="000000"/>
                <w:sz w:val="26"/>
                <w:szCs w:val="26"/>
              </w:rPr>
              <w:t>，</w:t>
            </w:r>
            <w:r>
              <w:rPr>
                <w:rFonts w:eastAsia="標楷體" w:hint="eastAsia"/>
                <w:color w:val="000000"/>
                <w:sz w:val="26"/>
                <w:szCs w:val="26"/>
              </w:rPr>
              <w:t>接著暑期營再到現在的藝術深耕融入校內課程</w:t>
            </w:r>
            <w:r>
              <w:rPr>
                <w:rFonts w:ascii="標楷體" w:eastAsia="標楷體" w:hAnsi="標楷體" w:hint="eastAsia"/>
                <w:color w:val="000000"/>
                <w:sz w:val="26"/>
                <w:szCs w:val="26"/>
              </w:rPr>
              <w:t>，</w:t>
            </w:r>
            <w:r>
              <w:rPr>
                <w:rFonts w:eastAsia="標楷體" w:hint="eastAsia"/>
                <w:color w:val="000000"/>
                <w:sz w:val="26"/>
                <w:szCs w:val="26"/>
              </w:rPr>
              <w:t>我一直針對學生</w:t>
            </w:r>
            <w:r>
              <w:rPr>
                <w:rFonts w:eastAsia="標楷體" w:hint="eastAsia"/>
                <w:color w:val="000000"/>
                <w:sz w:val="26"/>
                <w:szCs w:val="26"/>
              </w:rPr>
              <w:t>(</w:t>
            </w:r>
            <w:r>
              <w:rPr>
                <w:rFonts w:eastAsia="標楷體" w:hint="eastAsia"/>
                <w:color w:val="000000"/>
                <w:sz w:val="26"/>
                <w:szCs w:val="26"/>
              </w:rPr>
              <w:t>低年級</w:t>
            </w:r>
            <w:r>
              <w:rPr>
                <w:rFonts w:ascii="標楷體" w:eastAsia="標楷體" w:hAnsi="標楷體" w:hint="eastAsia"/>
                <w:color w:val="000000"/>
                <w:sz w:val="26"/>
                <w:szCs w:val="26"/>
              </w:rPr>
              <w:t>、</w:t>
            </w:r>
            <w:r>
              <w:rPr>
                <w:rFonts w:eastAsia="標楷體" w:hint="eastAsia"/>
                <w:color w:val="000000"/>
                <w:sz w:val="26"/>
                <w:szCs w:val="26"/>
              </w:rPr>
              <w:t>中年級</w:t>
            </w:r>
            <w:r>
              <w:rPr>
                <w:rFonts w:ascii="標楷體" w:eastAsia="標楷體" w:hAnsi="標楷體" w:hint="eastAsia"/>
                <w:color w:val="000000"/>
                <w:sz w:val="26"/>
                <w:szCs w:val="26"/>
              </w:rPr>
              <w:t>、</w:t>
            </w:r>
            <w:r>
              <w:rPr>
                <w:rFonts w:eastAsia="標楷體" w:hint="eastAsia"/>
                <w:color w:val="000000"/>
                <w:sz w:val="26"/>
                <w:szCs w:val="26"/>
              </w:rPr>
              <w:t>高年級</w:t>
            </w:r>
            <w:r>
              <w:rPr>
                <w:rFonts w:eastAsia="標楷體" w:hint="eastAsia"/>
                <w:color w:val="000000"/>
                <w:sz w:val="26"/>
                <w:szCs w:val="26"/>
              </w:rPr>
              <w:t>)</w:t>
            </w:r>
            <w:r>
              <w:rPr>
                <w:rFonts w:eastAsia="標楷體" w:hint="eastAsia"/>
                <w:color w:val="000000"/>
                <w:sz w:val="26"/>
                <w:szCs w:val="26"/>
              </w:rPr>
              <w:t>學習狀況</w:t>
            </w:r>
            <w:r>
              <w:rPr>
                <w:rFonts w:ascii="標楷體" w:eastAsia="標楷體" w:hAnsi="標楷體" w:hint="eastAsia"/>
                <w:color w:val="000000"/>
                <w:sz w:val="26"/>
                <w:szCs w:val="26"/>
              </w:rPr>
              <w:t>，針對</w:t>
            </w:r>
            <w:r>
              <w:rPr>
                <w:rFonts w:eastAsia="標楷體" w:hint="eastAsia"/>
                <w:color w:val="000000"/>
                <w:sz w:val="26"/>
                <w:szCs w:val="26"/>
              </w:rPr>
              <w:t>同一種課程主題但是教的方式</w:t>
            </w:r>
            <w:r>
              <w:rPr>
                <w:rFonts w:ascii="標楷體" w:eastAsia="標楷體" w:hAnsi="標楷體" w:hint="eastAsia"/>
                <w:color w:val="000000"/>
                <w:sz w:val="26"/>
                <w:szCs w:val="26"/>
              </w:rPr>
              <w:t>、</w:t>
            </w:r>
            <w:r>
              <w:rPr>
                <w:rFonts w:eastAsia="標楷體" w:hint="eastAsia"/>
                <w:color w:val="000000"/>
                <w:sz w:val="26"/>
                <w:szCs w:val="26"/>
              </w:rPr>
              <w:t>訓練方法不太一樣</w:t>
            </w:r>
            <w:r>
              <w:rPr>
                <w:rFonts w:ascii="標楷體" w:eastAsia="標楷體" w:hAnsi="標楷體" w:hint="eastAsia"/>
                <w:color w:val="000000"/>
                <w:sz w:val="26"/>
                <w:szCs w:val="26"/>
              </w:rPr>
              <w:t>。</w:t>
            </w:r>
          </w:p>
          <w:p w:rsidR="00AC543B" w:rsidRDefault="00AC543B" w:rsidP="00AC543B">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eastAsia="標楷體" w:hint="eastAsia"/>
                <w:color w:val="000000"/>
                <w:sz w:val="26"/>
                <w:szCs w:val="26"/>
              </w:rPr>
              <w:t>一年級因為只會注音而且剛進學校</w:t>
            </w:r>
            <w:r>
              <w:rPr>
                <w:rFonts w:ascii="標楷體" w:eastAsia="標楷體" w:hAnsi="標楷體" w:hint="eastAsia"/>
                <w:color w:val="000000"/>
                <w:sz w:val="26"/>
                <w:szCs w:val="26"/>
              </w:rPr>
              <w:t>，</w:t>
            </w:r>
            <w:r>
              <w:rPr>
                <w:rFonts w:eastAsia="標楷體" w:hint="eastAsia"/>
                <w:color w:val="000000"/>
                <w:sz w:val="26"/>
                <w:szCs w:val="26"/>
              </w:rPr>
              <w:t>此課程對他們是全新又陌生的</w:t>
            </w:r>
            <w:r>
              <w:rPr>
                <w:rFonts w:ascii="標楷體" w:eastAsia="標楷體" w:hAnsi="標楷體" w:hint="eastAsia"/>
                <w:color w:val="000000"/>
                <w:sz w:val="26"/>
                <w:szCs w:val="26"/>
              </w:rPr>
              <w:t>，</w:t>
            </w:r>
            <w:r>
              <w:rPr>
                <w:rFonts w:eastAsia="標楷體" w:hint="eastAsia"/>
                <w:color w:val="000000"/>
                <w:sz w:val="26"/>
                <w:szCs w:val="26"/>
              </w:rPr>
              <w:t>所以在學期剛開始</w:t>
            </w:r>
            <w:r>
              <w:rPr>
                <w:rFonts w:ascii="標楷體" w:eastAsia="標楷體" w:hAnsi="標楷體" w:hint="eastAsia"/>
                <w:color w:val="000000"/>
                <w:sz w:val="26"/>
                <w:szCs w:val="26"/>
              </w:rPr>
              <w:t>，</w:t>
            </w:r>
            <w:r>
              <w:rPr>
                <w:rFonts w:eastAsia="標楷體" w:hint="eastAsia"/>
                <w:color w:val="000000"/>
                <w:sz w:val="26"/>
                <w:szCs w:val="26"/>
              </w:rPr>
              <w:t>要放慢速度並請二年級做示範</w:t>
            </w:r>
            <w:r>
              <w:rPr>
                <w:rFonts w:ascii="標楷體" w:eastAsia="標楷體" w:hAnsi="標楷體" w:hint="eastAsia"/>
                <w:color w:val="000000"/>
                <w:sz w:val="26"/>
                <w:szCs w:val="26"/>
              </w:rPr>
              <w:t>。</w:t>
            </w:r>
            <w:r>
              <w:rPr>
                <w:rFonts w:eastAsia="標楷體" w:hint="eastAsia"/>
                <w:color w:val="000000"/>
                <w:sz w:val="26"/>
                <w:szCs w:val="26"/>
              </w:rPr>
              <w:t>但低年級學生學習的速度很快而且單純</w:t>
            </w:r>
            <w:r>
              <w:rPr>
                <w:rFonts w:ascii="標楷體" w:eastAsia="標楷體" w:hAnsi="標楷體" w:hint="eastAsia"/>
                <w:color w:val="000000"/>
                <w:sz w:val="26"/>
                <w:szCs w:val="26"/>
              </w:rPr>
              <w:t>，</w:t>
            </w:r>
            <w:r>
              <w:rPr>
                <w:rFonts w:eastAsia="標楷體" w:hint="eastAsia"/>
                <w:color w:val="000000"/>
                <w:sz w:val="26"/>
                <w:szCs w:val="26"/>
              </w:rPr>
              <w:t>沒有心態的問題</w:t>
            </w:r>
            <w:r>
              <w:rPr>
                <w:rFonts w:ascii="標楷體" w:eastAsia="標楷體" w:hAnsi="標楷體" w:hint="eastAsia"/>
                <w:color w:val="000000"/>
                <w:sz w:val="26"/>
                <w:szCs w:val="26"/>
              </w:rPr>
              <w:t>。</w:t>
            </w:r>
            <w:r>
              <w:rPr>
                <w:rFonts w:eastAsia="標楷體" w:hint="eastAsia"/>
                <w:color w:val="000000"/>
                <w:sz w:val="26"/>
                <w:szCs w:val="26"/>
              </w:rPr>
              <w:t>中年級也是很認真練習</w:t>
            </w:r>
            <w:r>
              <w:rPr>
                <w:rFonts w:ascii="標楷體" w:eastAsia="標楷體" w:hAnsi="標楷體" w:hint="eastAsia"/>
                <w:color w:val="000000"/>
                <w:sz w:val="26"/>
                <w:szCs w:val="26"/>
              </w:rPr>
              <w:t>，</w:t>
            </w:r>
            <w:r>
              <w:rPr>
                <w:rFonts w:eastAsia="標楷體" w:hint="eastAsia"/>
                <w:color w:val="000000"/>
                <w:sz w:val="26"/>
                <w:szCs w:val="26"/>
              </w:rPr>
              <w:t>反倒是高年級學生練習動作和說話比較不落實</w:t>
            </w:r>
            <w:r>
              <w:rPr>
                <w:rFonts w:ascii="標楷體" w:eastAsia="標楷體" w:hAnsi="標楷體" w:hint="eastAsia"/>
                <w:color w:val="000000"/>
                <w:sz w:val="26"/>
                <w:szCs w:val="26"/>
              </w:rPr>
              <w:t>。</w:t>
            </w:r>
          </w:p>
          <w:p w:rsidR="00E44130" w:rsidRPr="00AC543B" w:rsidRDefault="00AC543B" w:rsidP="00107B61">
            <w:pPr>
              <w:rPr>
                <w:rFonts w:eastAsia="標楷體"/>
                <w:color w:val="000000"/>
                <w:sz w:val="26"/>
                <w:szCs w:val="26"/>
              </w:rPr>
            </w:pPr>
            <w:r>
              <w:rPr>
                <w:rFonts w:ascii="標楷體" w:eastAsia="標楷體" w:hAnsi="標楷體" w:hint="eastAsia"/>
                <w:color w:val="000000"/>
                <w:sz w:val="26"/>
                <w:szCs w:val="26"/>
              </w:rPr>
              <w:t xml:space="preserve">    我會把這一年的實務經驗編成講義，變成一份更專業又具體的書面資料，並且整理好照片檔案，做好課程系統組織，以利系統化教育訓練使用。</w:t>
            </w:r>
          </w:p>
        </w:tc>
      </w:tr>
      <w:tr w:rsidR="00E44130" w:rsidRPr="002E60A2" w:rsidTr="005B3BBE">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Pr="004C2E86" w:rsidRDefault="00AC543B" w:rsidP="00AC543B">
            <w:pPr>
              <w:pStyle w:val="ad"/>
              <w:numPr>
                <w:ilvl w:val="0"/>
                <w:numId w:val="10"/>
              </w:numPr>
              <w:ind w:leftChars="0"/>
              <w:rPr>
                <w:rFonts w:eastAsia="標楷體"/>
                <w:color w:val="000000"/>
                <w:sz w:val="26"/>
                <w:szCs w:val="26"/>
              </w:rPr>
            </w:pPr>
            <w:r w:rsidRPr="004C2E86">
              <w:rPr>
                <w:rFonts w:eastAsia="標楷體" w:hint="eastAsia"/>
                <w:color w:val="000000"/>
                <w:sz w:val="26"/>
                <w:szCs w:val="26"/>
              </w:rPr>
              <w:t>此課程上課的教室在二樓有舞台</w:t>
            </w:r>
            <w:r w:rsidRPr="004C2E86">
              <w:rPr>
                <w:rFonts w:ascii="標楷體" w:eastAsia="標楷體" w:hAnsi="標楷體" w:hint="eastAsia"/>
                <w:color w:val="000000"/>
                <w:sz w:val="26"/>
                <w:szCs w:val="26"/>
              </w:rPr>
              <w:t>、</w:t>
            </w:r>
            <w:r w:rsidRPr="004C2E86">
              <w:rPr>
                <w:rFonts w:eastAsia="標楷體" w:hint="eastAsia"/>
                <w:color w:val="000000"/>
                <w:sz w:val="26"/>
                <w:szCs w:val="26"/>
              </w:rPr>
              <w:t>麥克風設備者比較適合</w:t>
            </w:r>
            <w:r w:rsidRPr="004C2E86">
              <w:rPr>
                <w:rFonts w:ascii="標楷體" w:eastAsia="標楷體" w:hAnsi="標楷體" w:hint="eastAsia"/>
                <w:color w:val="000000"/>
                <w:sz w:val="26"/>
                <w:szCs w:val="26"/>
              </w:rPr>
              <w:t>，</w:t>
            </w:r>
            <w:r w:rsidRPr="004C2E86">
              <w:rPr>
                <w:rFonts w:eastAsia="標楷體" w:hint="eastAsia"/>
                <w:color w:val="000000"/>
                <w:sz w:val="26"/>
                <w:szCs w:val="26"/>
              </w:rPr>
              <w:t>因為要訓練孩子上台動線</w:t>
            </w:r>
            <w:r w:rsidRPr="004C2E86">
              <w:rPr>
                <w:rFonts w:ascii="標楷體" w:eastAsia="標楷體" w:hAnsi="標楷體" w:hint="eastAsia"/>
                <w:color w:val="000000"/>
                <w:sz w:val="26"/>
                <w:szCs w:val="26"/>
              </w:rPr>
              <w:t>、</w:t>
            </w:r>
            <w:r w:rsidRPr="004C2E86">
              <w:rPr>
                <w:rFonts w:eastAsia="標楷體" w:hint="eastAsia"/>
                <w:color w:val="000000"/>
                <w:sz w:val="26"/>
                <w:szCs w:val="26"/>
              </w:rPr>
              <w:t>麥克風使用</w:t>
            </w:r>
            <w:r w:rsidRPr="004C2E86">
              <w:rPr>
                <w:rFonts w:ascii="標楷體" w:eastAsia="標楷體" w:hAnsi="標楷體" w:hint="eastAsia"/>
                <w:color w:val="000000"/>
                <w:sz w:val="26"/>
                <w:szCs w:val="26"/>
              </w:rPr>
              <w:t>、</w:t>
            </w:r>
            <w:r w:rsidRPr="004C2E86">
              <w:rPr>
                <w:rFonts w:eastAsia="標楷體" w:hint="eastAsia"/>
                <w:color w:val="000000"/>
                <w:sz w:val="26"/>
                <w:szCs w:val="26"/>
              </w:rPr>
              <w:t>台風訓練等等</w:t>
            </w:r>
            <w:r w:rsidRPr="004C2E86">
              <w:rPr>
                <w:rFonts w:ascii="標楷體" w:eastAsia="標楷體" w:hAnsi="標楷體" w:hint="eastAsia"/>
                <w:color w:val="000000"/>
                <w:sz w:val="26"/>
                <w:szCs w:val="26"/>
              </w:rPr>
              <w:t>。</w:t>
            </w:r>
          </w:p>
          <w:p w:rsidR="00AC543B" w:rsidRDefault="00AC543B" w:rsidP="00AC543B">
            <w:pPr>
              <w:pStyle w:val="ad"/>
              <w:numPr>
                <w:ilvl w:val="0"/>
                <w:numId w:val="10"/>
              </w:numPr>
              <w:ind w:leftChars="0"/>
              <w:rPr>
                <w:rFonts w:eastAsia="標楷體"/>
                <w:color w:val="000000"/>
                <w:sz w:val="26"/>
                <w:szCs w:val="26"/>
              </w:rPr>
            </w:pPr>
            <w:r>
              <w:rPr>
                <w:rFonts w:eastAsia="標楷體" w:hint="eastAsia"/>
                <w:color w:val="000000"/>
                <w:sz w:val="26"/>
                <w:szCs w:val="26"/>
              </w:rPr>
              <w:t>因為著重在練習</w:t>
            </w:r>
            <w:r>
              <w:rPr>
                <w:rFonts w:ascii="標楷體" w:eastAsia="標楷體" w:hAnsi="標楷體" w:hint="eastAsia"/>
                <w:color w:val="000000"/>
                <w:sz w:val="26"/>
                <w:szCs w:val="26"/>
              </w:rPr>
              <w:t>，</w:t>
            </w:r>
            <w:r>
              <w:rPr>
                <w:rFonts w:eastAsia="標楷體" w:hint="eastAsia"/>
                <w:color w:val="000000"/>
                <w:sz w:val="26"/>
                <w:szCs w:val="26"/>
              </w:rPr>
              <w:t>所以在每次上課說明示範之後</w:t>
            </w:r>
            <w:r>
              <w:rPr>
                <w:rFonts w:ascii="標楷體" w:eastAsia="標楷體" w:hAnsi="標楷體" w:hint="eastAsia"/>
                <w:color w:val="000000"/>
                <w:sz w:val="26"/>
                <w:szCs w:val="26"/>
              </w:rPr>
              <w:t>，</w:t>
            </w:r>
            <w:r>
              <w:rPr>
                <w:rFonts w:eastAsia="標楷體" w:hint="eastAsia"/>
                <w:color w:val="000000"/>
                <w:sz w:val="26"/>
                <w:szCs w:val="26"/>
              </w:rPr>
              <w:t>會請學生實際模擬練習</w:t>
            </w:r>
            <w:r>
              <w:rPr>
                <w:rFonts w:ascii="標楷體" w:eastAsia="標楷體" w:hAnsi="標楷體" w:hint="eastAsia"/>
                <w:color w:val="000000"/>
                <w:sz w:val="26"/>
                <w:szCs w:val="26"/>
              </w:rPr>
              <w:t>，</w:t>
            </w:r>
            <w:r>
              <w:rPr>
                <w:rFonts w:eastAsia="標楷體" w:hint="eastAsia"/>
                <w:color w:val="000000"/>
                <w:sz w:val="26"/>
                <w:szCs w:val="26"/>
              </w:rPr>
              <w:t>四十分鐘時間比較短促</w:t>
            </w:r>
            <w:r>
              <w:rPr>
                <w:rFonts w:ascii="標楷體" w:eastAsia="標楷體" w:hAnsi="標楷體" w:hint="eastAsia"/>
                <w:color w:val="000000"/>
                <w:sz w:val="26"/>
                <w:szCs w:val="26"/>
              </w:rPr>
              <w:t>。</w:t>
            </w:r>
          </w:p>
          <w:p w:rsidR="00E44130" w:rsidRPr="00AC543B" w:rsidRDefault="00AC543B" w:rsidP="00A948B5">
            <w:pPr>
              <w:pStyle w:val="ad"/>
              <w:numPr>
                <w:ilvl w:val="0"/>
                <w:numId w:val="10"/>
              </w:numPr>
              <w:ind w:leftChars="0"/>
              <w:rPr>
                <w:rFonts w:eastAsia="標楷體"/>
                <w:color w:val="000000"/>
                <w:sz w:val="26"/>
                <w:szCs w:val="26"/>
              </w:rPr>
            </w:pPr>
            <w:r>
              <w:rPr>
                <w:rFonts w:eastAsia="標楷體" w:hint="eastAsia"/>
                <w:color w:val="000000"/>
                <w:sz w:val="26"/>
                <w:szCs w:val="26"/>
              </w:rPr>
              <w:t>希望能運用在學校活動時</w:t>
            </w:r>
            <w:r>
              <w:rPr>
                <w:rFonts w:ascii="標楷體" w:eastAsia="標楷體" w:hAnsi="標楷體" w:hint="eastAsia"/>
                <w:color w:val="000000"/>
                <w:sz w:val="26"/>
                <w:szCs w:val="26"/>
              </w:rPr>
              <w:t>，</w:t>
            </w:r>
            <w:r>
              <w:rPr>
                <w:rFonts w:eastAsia="標楷體" w:hint="eastAsia"/>
                <w:color w:val="000000"/>
                <w:sz w:val="26"/>
                <w:szCs w:val="26"/>
              </w:rPr>
              <w:t>學生有機會服務</w:t>
            </w:r>
            <w:r>
              <w:rPr>
                <w:rFonts w:ascii="標楷體" w:eastAsia="標楷體" w:hAnsi="標楷體" w:hint="eastAsia"/>
                <w:color w:val="000000"/>
                <w:sz w:val="26"/>
                <w:szCs w:val="26"/>
              </w:rPr>
              <w:t>，</w:t>
            </w:r>
            <w:r>
              <w:rPr>
                <w:rFonts w:eastAsia="標楷體" w:hint="eastAsia"/>
                <w:color w:val="000000"/>
                <w:sz w:val="26"/>
                <w:szCs w:val="26"/>
              </w:rPr>
              <w:t>累積實務經驗</w:t>
            </w:r>
            <w:r>
              <w:rPr>
                <w:rFonts w:ascii="標楷體" w:eastAsia="標楷體" w:hAnsi="標楷體" w:hint="eastAsia"/>
                <w:color w:val="000000"/>
                <w:sz w:val="26"/>
                <w:szCs w:val="26"/>
              </w:rPr>
              <w:t>。</w:t>
            </w:r>
          </w:p>
        </w:tc>
      </w:tr>
    </w:tbl>
    <w:p w:rsidR="00E44130" w:rsidRPr="00AC543B" w:rsidRDefault="00E44130" w:rsidP="00E44130">
      <w:pPr>
        <w:snapToGrid w:val="0"/>
        <w:spacing w:line="300" w:lineRule="auto"/>
        <w:rPr>
          <w:rFonts w:ascii="標楷體" w:eastAsia="標楷體" w:hAnsi="標楷體"/>
          <w:b/>
          <w:bCs/>
          <w:sz w:val="28"/>
          <w:szCs w:val="28"/>
        </w:rPr>
      </w:pPr>
    </w:p>
    <w:p w:rsidR="007C671C" w:rsidRDefault="007C671C" w:rsidP="00AC543B">
      <w:pPr>
        <w:jc w:val="center"/>
        <w:rPr>
          <w:rFonts w:eastAsia="標楷體" w:hAnsi="標楷體"/>
          <w:b/>
          <w:sz w:val="28"/>
          <w:szCs w:val="28"/>
        </w:rPr>
      </w:pPr>
    </w:p>
    <w:p w:rsidR="007C671C" w:rsidRDefault="007C671C" w:rsidP="00AC543B">
      <w:pPr>
        <w:jc w:val="center"/>
        <w:rPr>
          <w:rFonts w:eastAsia="標楷體" w:hAnsi="標楷體"/>
          <w:b/>
          <w:sz w:val="28"/>
          <w:szCs w:val="28"/>
        </w:rPr>
      </w:pPr>
    </w:p>
    <w:p w:rsidR="007C671C" w:rsidRDefault="007C671C" w:rsidP="00AC543B">
      <w:pPr>
        <w:jc w:val="center"/>
        <w:rPr>
          <w:rFonts w:eastAsia="標楷體" w:hAnsi="標楷體"/>
          <w:b/>
          <w:sz w:val="28"/>
          <w:szCs w:val="28"/>
        </w:rPr>
      </w:pPr>
    </w:p>
    <w:p w:rsidR="007C671C" w:rsidRDefault="007C671C" w:rsidP="00AC543B">
      <w:pPr>
        <w:jc w:val="center"/>
        <w:rPr>
          <w:rFonts w:eastAsia="標楷體" w:hAnsi="標楷體"/>
          <w:b/>
          <w:sz w:val="28"/>
          <w:szCs w:val="28"/>
        </w:rPr>
      </w:pPr>
    </w:p>
    <w:p w:rsidR="00AC543B" w:rsidRDefault="005219B3" w:rsidP="00AC543B">
      <w:pPr>
        <w:jc w:val="center"/>
        <w:rPr>
          <w:rFonts w:eastAsia="標楷體"/>
          <w:b/>
          <w:sz w:val="26"/>
          <w:szCs w:val="26"/>
        </w:rPr>
      </w:pPr>
      <w:r>
        <w:rPr>
          <w:rFonts w:eastAsia="標楷體" w:hAnsi="標楷體" w:hint="eastAsia"/>
          <w:b/>
          <w:sz w:val="28"/>
          <w:szCs w:val="28"/>
        </w:rPr>
        <w:lastRenderedPageBreak/>
        <w:t>協同</w:t>
      </w:r>
      <w:bookmarkStart w:id="0" w:name="_GoBack"/>
      <w:bookmarkEnd w:id="0"/>
      <w:r w:rsidR="00AC543B">
        <w:rPr>
          <w:rFonts w:eastAsia="標楷體" w:hAnsi="標楷體" w:hint="eastAsia"/>
          <w:b/>
          <w:sz w:val="28"/>
          <w:szCs w:val="28"/>
        </w:rPr>
        <w:t>教師回饋與省思</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32"/>
        <w:gridCol w:w="8790"/>
      </w:tblGrid>
      <w:tr w:rsidR="00AC543B" w:rsidRPr="002E60A2" w:rsidTr="008D699B">
        <w:trPr>
          <w:trHeight w:val="717"/>
        </w:trPr>
        <w:tc>
          <w:tcPr>
            <w:tcW w:w="823" w:type="pct"/>
            <w:tcBorders>
              <w:top w:val="single" w:sz="2" w:space="0" w:color="auto"/>
              <w:left w:val="single" w:sz="2" w:space="0" w:color="auto"/>
              <w:bottom w:val="single" w:sz="2" w:space="0" w:color="auto"/>
              <w:right w:val="single" w:sz="2" w:space="0" w:color="auto"/>
            </w:tcBorders>
            <w:vAlign w:val="center"/>
          </w:tcPr>
          <w:p w:rsidR="00AC543B" w:rsidRPr="002E60A2" w:rsidRDefault="00AC543B" w:rsidP="008D699B">
            <w:pPr>
              <w:jc w:val="center"/>
              <w:rPr>
                <w:rFonts w:eastAsia="標楷體"/>
                <w:color w:val="000000"/>
                <w:sz w:val="26"/>
                <w:szCs w:val="26"/>
              </w:rPr>
            </w:pPr>
            <w:r w:rsidRPr="002E60A2">
              <w:rPr>
                <w:rFonts w:eastAsia="標楷體" w:hint="eastAsia"/>
                <w:color w:val="000000"/>
                <w:sz w:val="26"/>
                <w:szCs w:val="26"/>
              </w:rPr>
              <w:t>回饋者</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Pr="002E60A2" w:rsidRDefault="00AC543B" w:rsidP="008D699B">
            <w:pPr>
              <w:jc w:val="center"/>
              <w:rPr>
                <w:rFonts w:eastAsia="標楷體"/>
                <w:color w:val="000000"/>
                <w:sz w:val="26"/>
                <w:szCs w:val="26"/>
              </w:rPr>
            </w:pPr>
            <w:r>
              <w:rPr>
                <w:rFonts w:eastAsia="標楷體" w:hint="eastAsia"/>
                <w:color w:val="000000"/>
                <w:sz w:val="26"/>
                <w:szCs w:val="26"/>
              </w:rPr>
              <w:t>鄒秀惠</w:t>
            </w:r>
            <w:r w:rsidRPr="002E60A2">
              <w:rPr>
                <w:rFonts w:eastAsia="標楷體" w:hint="eastAsia"/>
                <w:color w:val="000000"/>
                <w:sz w:val="26"/>
                <w:szCs w:val="26"/>
              </w:rPr>
              <w:t>教師</w:t>
            </w:r>
          </w:p>
        </w:tc>
      </w:tr>
      <w:tr w:rsidR="00AC543B" w:rsidRPr="002E60A2" w:rsidTr="008D699B">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AC543B" w:rsidRDefault="00AC543B" w:rsidP="008D699B">
            <w:pPr>
              <w:jc w:val="center"/>
              <w:rPr>
                <w:rFonts w:eastAsia="標楷體"/>
                <w:color w:val="000000"/>
                <w:sz w:val="26"/>
                <w:szCs w:val="26"/>
              </w:rPr>
            </w:pPr>
            <w:r>
              <w:rPr>
                <w:rFonts w:eastAsia="標楷體" w:hint="eastAsia"/>
                <w:color w:val="000000"/>
                <w:sz w:val="26"/>
                <w:szCs w:val="26"/>
              </w:rPr>
              <w:t>個人成長</w:t>
            </w:r>
          </w:p>
          <w:p w:rsidR="00AC543B" w:rsidRPr="002E60A2" w:rsidRDefault="00AC543B" w:rsidP="008D699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Pr="002E60A2" w:rsidRDefault="00C96D45" w:rsidP="008D699B">
            <w:pPr>
              <w:rPr>
                <w:rFonts w:eastAsia="標楷體"/>
                <w:color w:val="000000"/>
                <w:sz w:val="26"/>
                <w:szCs w:val="26"/>
              </w:rPr>
            </w:pPr>
            <w:r>
              <w:rPr>
                <w:rFonts w:eastAsia="標楷體" w:hint="eastAsia"/>
                <w:color w:val="000000"/>
                <w:sz w:val="26"/>
                <w:szCs w:val="26"/>
              </w:rPr>
              <w:t>藉由協同的課程，讓我學習聆聽樂器演奏時該有的指導技巧，包括節拍、旋律及各部的協調內容，獲益良多。</w:t>
            </w:r>
          </w:p>
        </w:tc>
      </w:tr>
      <w:tr w:rsidR="00AC543B" w:rsidRPr="002E60A2" w:rsidTr="008D699B">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AC543B" w:rsidRDefault="00AC543B" w:rsidP="008D699B">
            <w:pPr>
              <w:jc w:val="center"/>
              <w:rPr>
                <w:rFonts w:eastAsia="標楷體"/>
                <w:color w:val="000000"/>
                <w:sz w:val="26"/>
                <w:szCs w:val="26"/>
              </w:rPr>
            </w:pPr>
            <w:r>
              <w:rPr>
                <w:rFonts w:eastAsia="標楷體" w:hint="eastAsia"/>
                <w:color w:val="000000"/>
                <w:sz w:val="26"/>
                <w:szCs w:val="26"/>
              </w:rPr>
              <w:t>檢討建議</w:t>
            </w:r>
          </w:p>
          <w:p w:rsidR="00AC543B" w:rsidRPr="002E60A2" w:rsidRDefault="00AC543B" w:rsidP="008D699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Pr="002E60A2" w:rsidRDefault="00C96D45" w:rsidP="00C96D45">
            <w:pPr>
              <w:rPr>
                <w:rFonts w:eastAsia="標楷體"/>
                <w:color w:val="000000"/>
                <w:sz w:val="26"/>
                <w:szCs w:val="26"/>
              </w:rPr>
            </w:pPr>
            <w:r>
              <w:rPr>
                <w:rFonts w:eastAsia="標楷體" w:hint="eastAsia"/>
                <w:color w:val="000000"/>
                <w:sz w:val="26"/>
                <w:szCs w:val="26"/>
              </w:rPr>
              <w:t>在個人的觀察中，教師都很認真教學，對於不會的同學也都努力指導，當然從教學專業的角度來看，有一些班級經營的技巧較不足，但因著我們專職教師的協同，剛好可以補足這一部分的缺失，我認為這也是協同教學的主要目的。</w:t>
            </w:r>
          </w:p>
        </w:tc>
      </w:tr>
    </w:tbl>
    <w:p w:rsidR="00810A21" w:rsidRDefault="00810A21" w:rsidP="00E44130">
      <w:pPr>
        <w:snapToGrid w:val="0"/>
        <w:spacing w:line="300" w:lineRule="auto"/>
        <w:rPr>
          <w:rFonts w:ascii="標楷體" w:eastAsia="標楷體" w:hAnsi="標楷體"/>
          <w:b/>
          <w:bCs/>
          <w:sz w:val="28"/>
          <w:szCs w:val="2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32"/>
        <w:gridCol w:w="8790"/>
      </w:tblGrid>
      <w:tr w:rsidR="00AC543B" w:rsidRPr="002E60A2" w:rsidTr="008D699B">
        <w:trPr>
          <w:trHeight w:val="717"/>
        </w:trPr>
        <w:tc>
          <w:tcPr>
            <w:tcW w:w="823" w:type="pct"/>
            <w:tcBorders>
              <w:top w:val="single" w:sz="2" w:space="0" w:color="auto"/>
              <w:left w:val="single" w:sz="2" w:space="0" w:color="auto"/>
              <w:bottom w:val="single" w:sz="2" w:space="0" w:color="auto"/>
              <w:right w:val="single" w:sz="2" w:space="0" w:color="auto"/>
            </w:tcBorders>
            <w:vAlign w:val="center"/>
          </w:tcPr>
          <w:p w:rsidR="00AC543B" w:rsidRPr="002E60A2" w:rsidRDefault="00AC543B" w:rsidP="008D699B">
            <w:pPr>
              <w:jc w:val="center"/>
              <w:rPr>
                <w:rFonts w:eastAsia="標楷體"/>
                <w:color w:val="000000"/>
                <w:sz w:val="26"/>
                <w:szCs w:val="26"/>
              </w:rPr>
            </w:pPr>
            <w:r w:rsidRPr="002E60A2">
              <w:rPr>
                <w:rFonts w:eastAsia="標楷體" w:hint="eastAsia"/>
                <w:color w:val="000000"/>
                <w:sz w:val="26"/>
                <w:szCs w:val="26"/>
              </w:rPr>
              <w:t>回饋者</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Pr="002E60A2" w:rsidRDefault="00AC543B" w:rsidP="008D699B">
            <w:pPr>
              <w:jc w:val="center"/>
              <w:rPr>
                <w:rFonts w:eastAsia="標楷體"/>
                <w:color w:val="000000"/>
                <w:sz w:val="26"/>
                <w:szCs w:val="26"/>
              </w:rPr>
            </w:pPr>
            <w:r>
              <w:rPr>
                <w:rFonts w:eastAsia="標楷體" w:hint="eastAsia"/>
                <w:color w:val="000000"/>
                <w:sz w:val="26"/>
                <w:szCs w:val="26"/>
              </w:rPr>
              <w:t>蘇玉芝</w:t>
            </w:r>
            <w:r w:rsidRPr="002E60A2">
              <w:rPr>
                <w:rFonts w:eastAsia="標楷體" w:hint="eastAsia"/>
                <w:color w:val="000000"/>
                <w:sz w:val="26"/>
                <w:szCs w:val="26"/>
              </w:rPr>
              <w:t>教師</w:t>
            </w:r>
          </w:p>
        </w:tc>
      </w:tr>
      <w:tr w:rsidR="00AC543B" w:rsidRPr="002E60A2" w:rsidTr="008D699B">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AC543B" w:rsidRDefault="00AC543B" w:rsidP="008D699B">
            <w:pPr>
              <w:jc w:val="center"/>
              <w:rPr>
                <w:rFonts w:eastAsia="標楷體"/>
                <w:color w:val="000000"/>
                <w:sz w:val="26"/>
                <w:szCs w:val="26"/>
              </w:rPr>
            </w:pPr>
            <w:r>
              <w:rPr>
                <w:rFonts w:eastAsia="標楷體" w:hint="eastAsia"/>
                <w:color w:val="000000"/>
                <w:sz w:val="26"/>
                <w:szCs w:val="26"/>
              </w:rPr>
              <w:t>個人成長</w:t>
            </w:r>
          </w:p>
          <w:p w:rsidR="00AC543B" w:rsidRPr="002E60A2" w:rsidRDefault="00AC543B" w:rsidP="008D699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Pr="002E60A2" w:rsidRDefault="00FB1685" w:rsidP="008D699B">
            <w:pPr>
              <w:rPr>
                <w:rFonts w:eastAsia="標楷體"/>
                <w:color w:val="000000"/>
                <w:sz w:val="26"/>
                <w:szCs w:val="26"/>
              </w:rPr>
            </w:pPr>
            <w:r w:rsidRPr="00FB1685">
              <w:rPr>
                <w:rFonts w:eastAsia="標楷體" w:hint="eastAsia"/>
                <w:color w:val="000000"/>
                <w:sz w:val="26"/>
                <w:szCs w:val="26"/>
              </w:rPr>
              <w:t>口說藝術課，老師擅長運用愉快的、輕鬆的話題進入課堂，接著用寫筆記的方法讓學生靜下心來，再仔細講解，讓孩子實際演練，學生都覺得很開心、有收穫</w:t>
            </w:r>
            <w:r>
              <w:rPr>
                <w:rFonts w:eastAsia="標楷體" w:hint="eastAsia"/>
                <w:color w:val="000000"/>
                <w:sz w:val="26"/>
                <w:szCs w:val="26"/>
              </w:rPr>
              <w:t>。</w:t>
            </w:r>
            <w:r w:rsidRPr="00FB1685">
              <w:rPr>
                <w:rFonts w:eastAsia="標楷體" w:hint="eastAsia"/>
                <w:color w:val="000000"/>
                <w:sz w:val="26"/>
                <w:szCs w:val="26"/>
              </w:rPr>
              <w:t>陶笛教學，讓人感受到老</w:t>
            </w:r>
            <w:r>
              <w:rPr>
                <w:rFonts w:eastAsia="標楷體" w:hint="eastAsia"/>
                <w:color w:val="000000"/>
                <w:sz w:val="26"/>
                <w:szCs w:val="26"/>
              </w:rPr>
              <w:t>師的細心、耐心，特別是對低年級的學生的個別教學，可以從不會</w:t>
            </w:r>
            <w:r w:rsidRPr="00FB1685">
              <w:rPr>
                <w:rFonts w:eastAsia="標楷體" w:hint="eastAsia"/>
                <w:color w:val="000000"/>
                <w:sz w:val="26"/>
                <w:szCs w:val="26"/>
              </w:rPr>
              <w:t>到喜歡，真的讓人覺得很棒</w:t>
            </w:r>
            <w:r>
              <w:rPr>
                <w:rFonts w:eastAsia="標楷體" w:hint="eastAsia"/>
                <w:color w:val="000000"/>
                <w:sz w:val="26"/>
                <w:szCs w:val="26"/>
              </w:rPr>
              <w:t>。</w:t>
            </w:r>
          </w:p>
        </w:tc>
      </w:tr>
      <w:tr w:rsidR="00AC543B" w:rsidRPr="002E60A2" w:rsidTr="008D699B">
        <w:trPr>
          <w:trHeight w:val="1533"/>
        </w:trPr>
        <w:tc>
          <w:tcPr>
            <w:tcW w:w="823" w:type="pct"/>
            <w:tcBorders>
              <w:top w:val="single" w:sz="2" w:space="0" w:color="auto"/>
              <w:left w:val="single" w:sz="2" w:space="0" w:color="auto"/>
              <w:bottom w:val="single" w:sz="2" w:space="0" w:color="auto"/>
              <w:right w:val="single" w:sz="2" w:space="0" w:color="auto"/>
            </w:tcBorders>
            <w:vAlign w:val="center"/>
          </w:tcPr>
          <w:p w:rsidR="00AC543B" w:rsidRDefault="00AC543B" w:rsidP="008D699B">
            <w:pPr>
              <w:jc w:val="center"/>
              <w:rPr>
                <w:rFonts w:eastAsia="標楷體"/>
                <w:color w:val="000000"/>
                <w:sz w:val="26"/>
                <w:szCs w:val="26"/>
              </w:rPr>
            </w:pPr>
            <w:r>
              <w:rPr>
                <w:rFonts w:eastAsia="標楷體" w:hint="eastAsia"/>
                <w:color w:val="000000"/>
                <w:sz w:val="26"/>
                <w:szCs w:val="26"/>
              </w:rPr>
              <w:t>檢討建議</w:t>
            </w:r>
          </w:p>
          <w:p w:rsidR="00AC543B" w:rsidRPr="002E60A2" w:rsidRDefault="00AC543B" w:rsidP="008D699B">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4177" w:type="pct"/>
            <w:tcBorders>
              <w:top w:val="single" w:sz="2" w:space="0" w:color="auto"/>
              <w:left w:val="single" w:sz="2" w:space="0" w:color="auto"/>
              <w:bottom w:val="single" w:sz="2" w:space="0" w:color="auto"/>
              <w:right w:val="single" w:sz="2" w:space="0" w:color="auto"/>
            </w:tcBorders>
            <w:vAlign w:val="center"/>
          </w:tcPr>
          <w:p w:rsidR="00AC543B" w:rsidRPr="002E60A2" w:rsidRDefault="008B620D" w:rsidP="008D699B">
            <w:pPr>
              <w:rPr>
                <w:rFonts w:eastAsia="標楷體"/>
                <w:color w:val="000000"/>
                <w:sz w:val="26"/>
                <w:szCs w:val="26"/>
              </w:rPr>
            </w:pPr>
            <w:r w:rsidRPr="008B620D">
              <w:rPr>
                <w:rFonts w:eastAsia="標楷體" w:hint="eastAsia"/>
                <w:color w:val="000000"/>
                <w:sz w:val="26"/>
                <w:szCs w:val="26"/>
              </w:rPr>
              <w:t>對於口說藝術的課，我覺得低中高的課程幾乎是一樣的比較可惜一些。</w:t>
            </w:r>
          </w:p>
        </w:tc>
      </w:tr>
    </w:tbl>
    <w:p w:rsidR="00AC543B" w:rsidRDefault="00AC543B" w:rsidP="00E44130">
      <w:pPr>
        <w:snapToGrid w:val="0"/>
        <w:spacing w:line="300" w:lineRule="auto"/>
        <w:rPr>
          <w:rFonts w:ascii="標楷體" w:eastAsia="標楷體" w:hAnsi="標楷體"/>
          <w:b/>
          <w:bCs/>
          <w:sz w:val="28"/>
          <w:szCs w:val="28"/>
        </w:rPr>
      </w:pPr>
    </w:p>
    <w:p w:rsidR="004D12BA" w:rsidRDefault="004D12BA" w:rsidP="00E44130">
      <w:pPr>
        <w:snapToGrid w:val="0"/>
        <w:spacing w:line="300" w:lineRule="auto"/>
        <w:rPr>
          <w:rFonts w:ascii="標楷體" w:eastAsia="標楷體" w:hAnsi="標楷體"/>
          <w:b/>
          <w:bCs/>
          <w:sz w:val="28"/>
          <w:szCs w:val="28"/>
        </w:rPr>
      </w:pPr>
    </w:p>
    <w:p w:rsidR="004D12BA" w:rsidRDefault="004D12BA" w:rsidP="00E44130">
      <w:pPr>
        <w:snapToGrid w:val="0"/>
        <w:spacing w:line="300" w:lineRule="auto"/>
        <w:rPr>
          <w:rFonts w:ascii="標楷體" w:eastAsia="標楷體" w:hAnsi="標楷體"/>
          <w:b/>
          <w:bCs/>
          <w:sz w:val="28"/>
          <w:szCs w:val="28"/>
        </w:rPr>
      </w:pPr>
    </w:p>
    <w:p w:rsidR="004D12BA" w:rsidRDefault="004D12BA" w:rsidP="00E44130">
      <w:pPr>
        <w:snapToGrid w:val="0"/>
        <w:spacing w:line="300" w:lineRule="auto"/>
        <w:rPr>
          <w:rFonts w:ascii="標楷體" w:eastAsia="標楷體" w:hAnsi="標楷體"/>
          <w:b/>
          <w:bCs/>
          <w:sz w:val="28"/>
          <w:szCs w:val="28"/>
        </w:rPr>
      </w:pPr>
    </w:p>
    <w:p w:rsidR="004D12BA" w:rsidRDefault="004D12BA" w:rsidP="00E44130">
      <w:pPr>
        <w:snapToGrid w:val="0"/>
        <w:spacing w:line="300" w:lineRule="auto"/>
        <w:rPr>
          <w:rFonts w:ascii="標楷體" w:eastAsia="標楷體" w:hAnsi="標楷體"/>
          <w:b/>
          <w:bCs/>
          <w:sz w:val="28"/>
          <w:szCs w:val="28"/>
        </w:rPr>
      </w:pPr>
    </w:p>
    <w:p w:rsidR="004D12BA" w:rsidRDefault="004D12BA" w:rsidP="00E44130">
      <w:pPr>
        <w:snapToGrid w:val="0"/>
        <w:spacing w:line="300" w:lineRule="auto"/>
        <w:rPr>
          <w:rFonts w:ascii="標楷體" w:eastAsia="標楷體" w:hAnsi="標楷體"/>
          <w:b/>
          <w:bCs/>
          <w:sz w:val="28"/>
          <w:szCs w:val="28"/>
        </w:rPr>
      </w:pPr>
    </w:p>
    <w:p w:rsidR="005B3BBE" w:rsidRDefault="005B3BBE" w:rsidP="004A7E23">
      <w:pPr>
        <w:snapToGrid w:val="0"/>
        <w:spacing w:beforeLines="100" w:before="360" w:line="300" w:lineRule="auto"/>
        <w:rPr>
          <w:rFonts w:ascii="標楷體" w:eastAsia="標楷體" w:hAnsi="標楷體"/>
          <w:b/>
          <w:sz w:val="2"/>
          <w:szCs w:val="28"/>
          <w:bdr w:val="single" w:sz="4" w:space="0" w:color="auto"/>
        </w:rPr>
      </w:pPr>
    </w:p>
    <w:p w:rsidR="007C671C" w:rsidRDefault="007C671C" w:rsidP="004A7E23">
      <w:pPr>
        <w:snapToGrid w:val="0"/>
        <w:spacing w:beforeLines="100" w:before="360" w:line="300" w:lineRule="auto"/>
        <w:rPr>
          <w:rFonts w:ascii="標楷體" w:eastAsia="標楷體" w:hAnsi="標楷體"/>
          <w:b/>
          <w:sz w:val="2"/>
          <w:szCs w:val="28"/>
          <w:bdr w:val="single" w:sz="4" w:space="0" w:color="auto"/>
        </w:rPr>
      </w:pPr>
    </w:p>
    <w:p w:rsidR="007C671C" w:rsidRDefault="007C671C" w:rsidP="004A7E23">
      <w:pPr>
        <w:snapToGrid w:val="0"/>
        <w:spacing w:beforeLines="100" w:before="360" w:line="300" w:lineRule="auto"/>
        <w:rPr>
          <w:rFonts w:ascii="標楷體" w:eastAsia="標楷體" w:hAnsi="標楷體"/>
          <w:b/>
          <w:sz w:val="2"/>
          <w:szCs w:val="28"/>
          <w:bdr w:val="single" w:sz="4" w:space="0" w:color="auto"/>
        </w:rPr>
      </w:pPr>
    </w:p>
    <w:p w:rsidR="007C671C" w:rsidRDefault="007C671C" w:rsidP="004A7E23">
      <w:pPr>
        <w:snapToGrid w:val="0"/>
        <w:spacing w:beforeLines="100" w:before="360" w:line="300" w:lineRule="auto"/>
        <w:rPr>
          <w:rFonts w:ascii="標楷體" w:eastAsia="標楷體" w:hAnsi="標楷體"/>
          <w:b/>
          <w:sz w:val="2"/>
          <w:szCs w:val="28"/>
          <w:bdr w:val="single" w:sz="4" w:space="0" w:color="auto"/>
        </w:rPr>
      </w:pPr>
    </w:p>
    <w:p w:rsidR="007C671C" w:rsidRDefault="007C671C" w:rsidP="004A7E23">
      <w:pPr>
        <w:snapToGrid w:val="0"/>
        <w:spacing w:beforeLines="100" w:before="360" w:line="300" w:lineRule="auto"/>
        <w:rPr>
          <w:rFonts w:ascii="標楷體" w:eastAsia="標楷體" w:hAnsi="標楷體"/>
          <w:b/>
          <w:sz w:val="2"/>
          <w:szCs w:val="28"/>
          <w:bdr w:val="single" w:sz="4" w:space="0" w:color="auto"/>
        </w:rPr>
      </w:pPr>
    </w:p>
    <w:p w:rsidR="00D5277D" w:rsidRDefault="00D5277D" w:rsidP="004A7E23">
      <w:pPr>
        <w:snapToGrid w:val="0"/>
        <w:spacing w:beforeLines="100" w:before="360" w:line="300" w:lineRule="auto"/>
        <w:rPr>
          <w:rFonts w:ascii="標楷體" w:eastAsia="標楷體" w:hAnsi="標楷體"/>
          <w:b/>
          <w:sz w:val="2"/>
          <w:szCs w:val="28"/>
          <w:bdr w:val="single" w:sz="4" w:space="0" w:color="auto"/>
        </w:rPr>
      </w:pPr>
    </w:p>
    <w:p w:rsidR="00D5277D" w:rsidRDefault="00D5277D" w:rsidP="004A7E23">
      <w:pPr>
        <w:snapToGrid w:val="0"/>
        <w:spacing w:beforeLines="100" w:before="360" w:line="300" w:lineRule="auto"/>
        <w:rPr>
          <w:rFonts w:ascii="標楷體" w:eastAsia="標楷體" w:hAnsi="標楷體" w:hint="eastAsia"/>
          <w:b/>
          <w:sz w:val="2"/>
          <w:szCs w:val="28"/>
          <w:bdr w:val="single" w:sz="4" w:space="0" w:color="auto"/>
        </w:rPr>
      </w:pPr>
    </w:p>
    <w:p w:rsidR="005219B3" w:rsidRDefault="005219B3" w:rsidP="004A7E23">
      <w:pPr>
        <w:snapToGrid w:val="0"/>
        <w:spacing w:beforeLines="100" w:before="360" w:line="300" w:lineRule="auto"/>
        <w:rPr>
          <w:rFonts w:ascii="標楷體" w:eastAsia="標楷體" w:hAnsi="標楷體" w:hint="eastAsia"/>
          <w:b/>
          <w:sz w:val="2"/>
          <w:szCs w:val="28"/>
          <w:bdr w:val="single" w:sz="4" w:space="0" w:color="auto"/>
        </w:rPr>
      </w:pPr>
    </w:p>
    <w:p w:rsidR="005219B3" w:rsidRPr="005219B3" w:rsidRDefault="005219B3" w:rsidP="004A7E23">
      <w:pPr>
        <w:snapToGrid w:val="0"/>
        <w:spacing w:beforeLines="100" w:before="360" w:line="300" w:lineRule="auto"/>
        <w:rPr>
          <w:rFonts w:ascii="標楷體" w:eastAsia="標楷體" w:hAnsi="標楷體"/>
          <w:b/>
          <w:sz w:val="2"/>
          <w:szCs w:val="28"/>
          <w:bdr w:val="single" w:sz="4" w:space="0" w:color="auto"/>
        </w:rPr>
      </w:pPr>
    </w:p>
    <w:p w:rsidR="007028ED" w:rsidRDefault="007028ED" w:rsidP="004A7E23">
      <w:pPr>
        <w:snapToGrid w:val="0"/>
        <w:spacing w:beforeLines="100" w:before="360" w:line="300" w:lineRule="auto"/>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w:t>
      </w:r>
      <w:r w:rsidRPr="00564502">
        <w:rPr>
          <w:rFonts w:ascii="標楷體" w:eastAsia="標楷體" w:hAnsi="標楷體" w:cs="新細明體" w:hint="eastAsia"/>
          <w:kern w:val="0"/>
          <w:sz w:val="28"/>
          <w:szCs w:val="28"/>
        </w:rPr>
        <w:t>0</w:t>
      </w:r>
      <w:r w:rsidR="00D2178C">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512"/>
        <w:gridCol w:w="588"/>
        <w:gridCol w:w="1416"/>
        <w:gridCol w:w="3749"/>
      </w:tblGrid>
      <w:tr w:rsidR="007028ED" w:rsidRPr="0082243E" w:rsidTr="005B3BBE">
        <w:trPr>
          <w:trHeight w:val="655"/>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 名</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7028ED" w:rsidP="00C26DCE">
            <w:pPr>
              <w:snapToGrid w:val="0"/>
              <w:spacing w:line="300" w:lineRule="auto"/>
              <w:jc w:val="center"/>
              <w:rPr>
                <w:rFonts w:ascii="標楷體" w:eastAsia="標楷體" w:hAnsi="標楷體" w:cs="新細明體"/>
                <w:kern w:val="0"/>
                <w:sz w:val="28"/>
                <w:szCs w:val="28"/>
              </w:rPr>
            </w:pPr>
            <w:r w:rsidRPr="00C26DCE">
              <w:rPr>
                <w:rFonts w:ascii="標楷體" w:eastAsia="標楷體" w:hAnsi="標楷體" w:cs="新細明體" w:hint="eastAsia"/>
                <w:kern w:val="0"/>
                <w:sz w:val="28"/>
                <w:szCs w:val="28"/>
              </w:rPr>
              <w:t>嘉義縣</w:t>
            </w:r>
            <w:r w:rsidR="00C26DCE" w:rsidRPr="00C26DCE">
              <w:rPr>
                <w:rFonts w:ascii="標楷體" w:eastAsia="標楷體" w:hAnsi="標楷體" w:cs="新細明體" w:hint="eastAsia"/>
                <w:kern w:val="0"/>
                <w:sz w:val="28"/>
                <w:szCs w:val="28"/>
              </w:rPr>
              <w:t>溪口</w:t>
            </w:r>
            <w:r w:rsidRPr="00C26DCE">
              <w:rPr>
                <w:rFonts w:ascii="標楷體" w:eastAsia="標楷體" w:hAnsi="標楷體" w:cs="新細明體" w:hint="eastAsia"/>
                <w:kern w:val="0"/>
                <w:sz w:val="28"/>
                <w:szCs w:val="28"/>
              </w:rPr>
              <w:t>鄉</w:t>
            </w:r>
            <w:r w:rsidR="00C26DCE" w:rsidRPr="00C26DCE">
              <w:rPr>
                <w:rFonts w:ascii="標楷體" w:eastAsia="標楷體" w:hAnsi="標楷體" w:cs="新細明體" w:hint="eastAsia"/>
                <w:kern w:val="0"/>
                <w:sz w:val="28"/>
                <w:szCs w:val="28"/>
              </w:rPr>
              <w:t>柴林</w:t>
            </w:r>
            <w:r w:rsidRPr="00C26DCE">
              <w:rPr>
                <w:rFonts w:ascii="標楷體" w:eastAsia="標楷體" w:hAnsi="標楷體" w:cs="新細明體" w:hint="eastAsia"/>
                <w:kern w:val="0"/>
                <w:sz w:val="28"/>
                <w:szCs w:val="28"/>
              </w:rPr>
              <w:t>國民</w:t>
            </w:r>
            <w:r w:rsidR="00C26DCE" w:rsidRPr="00C26DCE">
              <w:rPr>
                <w:rFonts w:ascii="標楷體" w:eastAsia="標楷體" w:hAnsi="標楷體" w:cs="新細明體" w:hint="eastAsia"/>
                <w:kern w:val="0"/>
                <w:sz w:val="28"/>
                <w:szCs w:val="28"/>
              </w:rPr>
              <w:t>小</w:t>
            </w:r>
            <w:r w:rsidRPr="00C26DCE">
              <w:rPr>
                <w:rFonts w:ascii="標楷體" w:eastAsia="標楷體" w:hAnsi="標楷體" w:cs="新細明體" w:hint="eastAsia"/>
                <w:kern w:val="0"/>
                <w:sz w:val="28"/>
                <w:szCs w:val="28"/>
              </w:rPr>
              <w:t>學</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2665E1"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翁若溱</w:t>
            </w:r>
          </w:p>
        </w:tc>
      </w:tr>
      <w:tr w:rsidR="007028ED" w:rsidRPr="0082243E" w:rsidTr="005B3BBE">
        <w:trPr>
          <w:trHeight w:val="551"/>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ED" w:rsidRPr="00381149" w:rsidRDefault="00381149" w:rsidP="007028ED">
            <w:pPr>
              <w:snapToGrid w:val="0"/>
              <w:spacing w:line="300" w:lineRule="auto"/>
              <w:jc w:val="center"/>
              <w:rPr>
                <w:rFonts w:ascii="標楷體" w:eastAsia="標楷體" w:hAnsi="標楷體" w:cs="新細明體"/>
                <w:kern w:val="0"/>
                <w:sz w:val="28"/>
                <w:szCs w:val="28"/>
              </w:rPr>
            </w:pPr>
            <w:r w:rsidRPr="00381149">
              <w:rPr>
                <w:rFonts w:eastAsia="標楷體" w:hint="eastAsia"/>
                <w:sz w:val="28"/>
                <w:szCs w:val="28"/>
              </w:rPr>
              <w:t>柴藝不凡</w:t>
            </w:r>
            <w:r w:rsidRPr="00381149">
              <w:rPr>
                <w:rFonts w:eastAsia="標楷體" w:hint="eastAsia"/>
                <w:sz w:val="28"/>
                <w:szCs w:val="28"/>
              </w:rPr>
              <w:t>-</w:t>
            </w:r>
            <w:r w:rsidRPr="00381149">
              <w:rPr>
                <w:rFonts w:eastAsia="標楷體" w:hint="eastAsia"/>
                <w:sz w:val="28"/>
                <w:szCs w:val="28"/>
              </w:rPr>
              <w:t>人才如林</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5A4F27"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李玉美</w:t>
            </w:r>
          </w:p>
        </w:tc>
      </w:tr>
      <w:tr w:rsidR="007028ED" w:rsidRPr="0082243E" w:rsidTr="00E87C19">
        <w:trPr>
          <w:trHeight w:val="1161"/>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157790" w:rsidP="00C26DCE">
            <w:pPr>
              <w:snapToGrid w:val="0"/>
              <w:spacing w:line="300" w:lineRule="auto"/>
              <w:jc w:val="center"/>
              <w:rPr>
                <w:rFonts w:ascii="標楷體" w:eastAsia="標楷體" w:hAnsi="標楷體" w:cs="新細明體"/>
                <w:kern w:val="0"/>
                <w:sz w:val="28"/>
                <w:szCs w:val="28"/>
              </w:rPr>
            </w:pPr>
            <w:r>
              <w:rPr>
                <w:rFonts w:ascii="標楷體" w:eastAsia="標楷體" w:hAnsi="標楷體" w:hint="eastAsia"/>
                <w:kern w:val="0"/>
                <w:sz w:val="28"/>
                <w:szCs w:val="28"/>
              </w:rPr>
              <w:t>一</w:t>
            </w:r>
            <w:r w:rsidR="00C26DCE">
              <w:rPr>
                <w:rFonts w:ascii="標楷體" w:eastAsia="標楷體" w:hAnsi="標楷體" w:hint="eastAsia"/>
                <w:kern w:val="0"/>
                <w:sz w:val="28"/>
                <w:szCs w:val="28"/>
              </w:rPr>
              <w:t>~六年級師生</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1755" w:type="pct"/>
            <w:tcBorders>
              <w:top w:val="single" w:sz="4" w:space="0" w:color="auto"/>
              <w:left w:val="single" w:sz="4" w:space="0" w:color="auto"/>
              <w:bottom w:val="single" w:sz="4" w:space="0" w:color="auto"/>
              <w:right w:val="single" w:sz="4" w:space="0" w:color="auto"/>
            </w:tcBorders>
            <w:shd w:val="clear" w:color="auto" w:fill="auto"/>
            <w:vAlign w:val="center"/>
          </w:tcPr>
          <w:p w:rsidR="00C26DCE" w:rsidRPr="00C26DCE" w:rsidRDefault="00381149" w:rsidP="00E87C19">
            <w:pPr>
              <w:snapToGrid w:val="0"/>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劉玲伶</w:t>
            </w:r>
            <w:r w:rsidR="00C26DCE" w:rsidRPr="00C26DCE">
              <w:rPr>
                <w:rFonts w:ascii="標楷體" w:eastAsia="標楷體" w:hAnsi="標楷體" w:hint="eastAsia"/>
                <w:kern w:val="0"/>
                <w:sz w:val="28"/>
                <w:szCs w:val="28"/>
              </w:rPr>
              <w:t>老師</w:t>
            </w:r>
          </w:p>
          <w:p w:rsidR="007028ED" w:rsidRDefault="005A4F27" w:rsidP="00E87C19">
            <w:pPr>
              <w:snapToGrid w:val="0"/>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張甫行</w:t>
            </w:r>
            <w:r w:rsidR="00C26DCE">
              <w:rPr>
                <w:rFonts w:ascii="標楷體" w:eastAsia="標楷體" w:hAnsi="標楷體" w:hint="eastAsia"/>
                <w:kern w:val="0"/>
                <w:sz w:val="28"/>
                <w:szCs w:val="28"/>
              </w:rPr>
              <w:t>老師</w:t>
            </w:r>
          </w:p>
          <w:p w:rsidR="005A4F27" w:rsidRPr="00C26DCE" w:rsidRDefault="005A4F27" w:rsidP="00E87C19">
            <w:pPr>
              <w:snapToGrid w:val="0"/>
              <w:spacing w:line="360" w:lineRule="exact"/>
              <w:jc w:val="center"/>
              <w:rPr>
                <w:rFonts w:ascii="標楷體" w:eastAsia="標楷體" w:hAnsi="標楷體"/>
                <w:kern w:val="0"/>
                <w:sz w:val="28"/>
                <w:szCs w:val="28"/>
              </w:rPr>
            </w:pPr>
            <w:r>
              <w:rPr>
                <w:rFonts w:ascii="標楷體" w:eastAsia="標楷體" w:hAnsi="標楷體" w:hint="eastAsia"/>
                <w:kern w:val="0"/>
                <w:sz w:val="28"/>
                <w:szCs w:val="28"/>
              </w:rPr>
              <w:t>劉品筠老師</w:t>
            </w:r>
          </w:p>
        </w:tc>
      </w:tr>
      <w:tr w:rsidR="007028ED" w:rsidRPr="0082243E" w:rsidTr="005B3BBE">
        <w:trPr>
          <w:trHeight w:val="2669"/>
        </w:trPr>
        <w:tc>
          <w:tcPr>
            <w:tcW w:w="663" w:type="pct"/>
            <w:shd w:val="clear" w:color="auto" w:fill="auto"/>
            <w:vAlign w:val="center"/>
          </w:tcPr>
          <w:p w:rsidR="00C26DCE" w:rsidRDefault="007028ED"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w:t>
            </w:r>
          </w:p>
          <w:p w:rsidR="007028ED" w:rsidRPr="0015091A" w:rsidRDefault="007028ED"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歷程</w:t>
            </w:r>
          </w:p>
        </w:tc>
        <w:tc>
          <w:tcPr>
            <w:tcW w:w="4337" w:type="pct"/>
            <w:gridSpan w:val="4"/>
            <w:shd w:val="clear" w:color="auto" w:fill="auto"/>
            <w:vAlign w:val="center"/>
          </w:tcPr>
          <w:p w:rsidR="007028ED" w:rsidRPr="0082243E" w:rsidRDefault="002234C0" w:rsidP="00FE421D">
            <w:pPr>
              <w:snapToGrid w:val="0"/>
              <w:ind w:leftChars="14" w:left="34" w:firstLineChars="177" w:firstLine="425"/>
              <w:jc w:val="both"/>
              <w:rPr>
                <w:rFonts w:ascii="標楷體" w:eastAsia="標楷體" w:hAnsi="標楷體"/>
                <w:sz w:val="28"/>
                <w:szCs w:val="28"/>
              </w:rPr>
            </w:pPr>
            <w:r>
              <w:rPr>
                <w:rFonts w:ascii="標楷體" w:eastAsia="標楷體" w:hAnsi="標楷體"/>
                <w:kern w:val="0"/>
              </w:rPr>
              <w:t>自</w:t>
            </w:r>
            <w:r w:rsidR="00F9495C">
              <w:rPr>
                <w:rFonts w:ascii="標楷體" w:eastAsia="標楷體" w:hAnsi="標楷體" w:hint="eastAsia"/>
                <w:kern w:val="0"/>
              </w:rPr>
              <w:t>10</w:t>
            </w:r>
            <w:r w:rsidR="005B3BBE">
              <w:rPr>
                <w:rFonts w:ascii="標楷體" w:eastAsia="標楷體" w:hAnsi="標楷體" w:hint="eastAsia"/>
                <w:kern w:val="0"/>
              </w:rPr>
              <w:t>6</w:t>
            </w:r>
            <w:r>
              <w:rPr>
                <w:rFonts w:ascii="標楷體" w:eastAsia="標楷體" w:hAnsi="標楷體" w:hint="eastAsia"/>
                <w:kern w:val="0"/>
              </w:rPr>
              <w:t>年</w:t>
            </w:r>
            <w:r w:rsidR="005B3BBE">
              <w:rPr>
                <w:rFonts w:ascii="標楷體" w:eastAsia="標楷體" w:hAnsi="標楷體" w:hint="eastAsia"/>
                <w:kern w:val="0"/>
              </w:rPr>
              <w:t>3</w:t>
            </w:r>
            <w:r w:rsidR="00397BE6">
              <w:rPr>
                <w:rFonts w:ascii="標楷體" w:eastAsia="標楷體" w:hAnsi="標楷體" w:hint="eastAsia"/>
                <w:kern w:val="0"/>
              </w:rPr>
              <w:t>月初</w:t>
            </w:r>
            <w:r>
              <w:rPr>
                <w:rFonts w:ascii="標楷體" w:eastAsia="標楷體" w:hAnsi="標楷體" w:hint="eastAsia"/>
                <w:kern w:val="0"/>
              </w:rPr>
              <w:t>開始，</w:t>
            </w:r>
            <w:r w:rsidRPr="00623A63">
              <w:rPr>
                <w:rFonts w:ascii="標楷體" w:eastAsia="標楷體" w:hAnsi="標楷體" w:hint="eastAsia"/>
                <w:bCs/>
                <w:color w:val="000000"/>
              </w:rPr>
              <w:t>每週安排外聘藝文教師</w:t>
            </w:r>
            <w:r>
              <w:rPr>
                <w:rFonts w:ascii="標楷體" w:eastAsia="標楷體" w:hAnsi="標楷體" w:hint="eastAsia"/>
                <w:bCs/>
                <w:color w:val="000000"/>
              </w:rPr>
              <w:t>到校授課，</w:t>
            </w:r>
            <w:r>
              <w:rPr>
                <w:rFonts w:ascii="標楷體" w:eastAsia="標楷體" w:hAnsi="標楷體" w:hint="eastAsia"/>
                <w:kern w:val="0"/>
              </w:rPr>
              <w:t>與班級</w:t>
            </w:r>
            <w:r w:rsidRPr="00623A63">
              <w:rPr>
                <w:rFonts w:ascii="標楷體" w:eastAsia="標楷體" w:hAnsi="標楷體" w:hint="eastAsia"/>
                <w:bCs/>
                <w:color w:val="000000"/>
              </w:rPr>
              <w:t>協同分組教學</w:t>
            </w:r>
            <w:r>
              <w:rPr>
                <w:rFonts w:ascii="標楷體" w:eastAsia="標楷體" w:hAnsi="標楷體" w:hint="eastAsia"/>
                <w:bCs/>
                <w:color w:val="000000"/>
              </w:rPr>
              <w:t>，</w:t>
            </w:r>
            <w:r>
              <w:rPr>
                <w:rFonts w:ascii="標楷體" w:eastAsia="標楷體" w:hAnsi="標楷體" w:hint="eastAsia"/>
                <w:color w:val="000000"/>
              </w:rPr>
              <w:t>經由藝術深耕課程的實施，</w:t>
            </w:r>
            <w:r w:rsidRPr="00AD1934">
              <w:rPr>
                <w:rFonts w:ascii="標楷體" w:eastAsia="標楷體" w:hAnsi="標楷體" w:hint="eastAsia"/>
                <w:color w:val="000000"/>
              </w:rPr>
              <w:t>讓孩子展現創意、發揮想像、樂於</w:t>
            </w:r>
            <w:r>
              <w:rPr>
                <w:rFonts w:ascii="標楷體" w:eastAsia="標楷體" w:hAnsi="標楷體" w:hint="eastAsia"/>
                <w:color w:val="000000"/>
              </w:rPr>
              <w:t>創作。</w:t>
            </w:r>
            <w:r w:rsidR="00810A21">
              <w:rPr>
                <w:rFonts w:ascii="標楷體" w:eastAsia="標楷體" w:hAnsi="標楷體" w:hint="eastAsia"/>
                <w:color w:val="000000"/>
              </w:rPr>
              <w:t>課程中</w:t>
            </w:r>
            <w:r>
              <w:rPr>
                <w:rFonts w:ascii="標楷體" w:eastAsia="標楷體" w:hAnsi="標楷體" w:hint="eastAsia"/>
                <w:color w:val="000000"/>
              </w:rPr>
              <w:t>鼓勵學生</w:t>
            </w:r>
            <w:r w:rsidRPr="00AD1934">
              <w:rPr>
                <w:rFonts w:ascii="標楷體" w:eastAsia="標楷體" w:hAnsi="標楷體" w:hint="eastAsia"/>
                <w:color w:val="000000"/>
              </w:rPr>
              <w:t>進行合作學習，</w:t>
            </w:r>
            <w:r>
              <w:rPr>
                <w:rFonts w:ascii="標楷體" w:eastAsia="標楷體" w:hAnsi="標楷體" w:hint="eastAsia"/>
                <w:color w:val="000000"/>
              </w:rPr>
              <w:t>讓孩子學習</w:t>
            </w:r>
            <w:r w:rsidRPr="00623A63">
              <w:rPr>
                <w:rFonts w:ascii="標楷體" w:eastAsia="標楷體" w:hAnsi="標楷體" w:hint="eastAsia"/>
                <w:color w:val="000000"/>
              </w:rPr>
              <w:t>欣賞、讚美</w:t>
            </w:r>
            <w:r>
              <w:rPr>
                <w:rFonts w:ascii="標楷體" w:eastAsia="標楷體" w:hAnsi="標楷體" w:hint="eastAsia"/>
                <w:color w:val="000000"/>
              </w:rPr>
              <w:t>彼此</w:t>
            </w:r>
            <w:r w:rsidRPr="00623A63">
              <w:rPr>
                <w:rFonts w:ascii="標楷體" w:eastAsia="標楷體" w:hAnsi="標楷體" w:hint="eastAsia"/>
                <w:color w:val="000000"/>
              </w:rPr>
              <w:t>的作品</w:t>
            </w:r>
            <w:r>
              <w:rPr>
                <w:rFonts w:ascii="標楷體" w:eastAsia="標楷體" w:hAnsi="標楷體" w:hint="eastAsia"/>
                <w:color w:val="000000"/>
              </w:rPr>
              <w:t>，</w:t>
            </w:r>
            <w:r w:rsidR="00810A21">
              <w:rPr>
                <w:rFonts w:ascii="標楷體" w:eastAsia="標楷體" w:hAnsi="標楷體" w:hint="eastAsia"/>
                <w:color w:val="000000"/>
              </w:rPr>
              <w:t>利用各種機會給予孩子表現舞台：在</w:t>
            </w:r>
            <w:r w:rsidR="005B3BBE">
              <w:rPr>
                <w:rFonts w:ascii="標楷體" w:eastAsia="標楷體" w:hAnsi="標楷體" w:hint="eastAsia"/>
                <w:color w:val="000000"/>
              </w:rPr>
              <w:t>口琴的部份，我們帶孩子出去參加比賽，拓展孩子視野；在口說藝術</w:t>
            </w:r>
            <w:r w:rsidR="00810A21">
              <w:rPr>
                <w:rFonts w:ascii="標楷體" w:eastAsia="標楷體" w:hAnsi="標楷體" w:hint="eastAsia"/>
                <w:color w:val="000000"/>
              </w:rPr>
              <w:t>課程</w:t>
            </w:r>
            <w:r w:rsidR="005B3BBE">
              <w:rPr>
                <w:rFonts w:ascii="標楷體" w:eastAsia="標楷體" w:hAnsi="標楷體" w:hint="eastAsia"/>
                <w:color w:val="000000"/>
              </w:rPr>
              <w:t>中</w:t>
            </w:r>
            <w:r w:rsidR="00810A21">
              <w:rPr>
                <w:rFonts w:ascii="標楷體" w:eastAsia="標楷體" w:hAnsi="標楷體" w:hint="eastAsia"/>
                <w:color w:val="000000"/>
              </w:rPr>
              <w:t>，</w:t>
            </w:r>
            <w:r w:rsidR="005B3BBE">
              <w:rPr>
                <w:rFonts w:ascii="標楷體" w:eastAsia="標楷體" w:hAnsi="標楷體" w:hint="eastAsia"/>
                <w:color w:val="000000"/>
              </w:rPr>
              <w:t>訓練孩子舞台禮儀、台風等，培養孩子基礎素養</w:t>
            </w:r>
            <w:r w:rsidR="00810A21">
              <w:rPr>
                <w:rFonts w:ascii="標楷體" w:eastAsia="標楷體" w:hAnsi="標楷體" w:hint="eastAsia"/>
                <w:color w:val="000000"/>
              </w:rPr>
              <w:t>；並</w:t>
            </w:r>
            <w:r>
              <w:rPr>
                <w:rFonts w:ascii="標楷體" w:eastAsia="標楷體" w:hAnsi="標楷體" w:hint="eastAsia"/>
                <w:color w:val="000000"/>
              </w:rPr>
              <w:t>於上、下學期末時舉辦</w:t>
            </w:r>
            <w:r w:rsidRPr="00AD1934">
              <w:rPr>
                <w:rFonts w:ascii="標楷體" w:eastAsia="標楷體" w:hAnsi="標楷體" w:hint="eastAsia"/>
                <w:color w:val="000000"/>
              </w:rPr>
              <w:t>成果發表</w:t>
            </w:r>
            <w:r>
              <w:rPr>
                <w:rFonts w:ascii="標楷體" w:eastAsia="標楷體" w:hAnsi="標楷體" w:hint="eastAsia"/>
                <w:color w:val="000000"/>
              </w:rPr>
              <w:t>會，</w:t>
            </w:r>
            <w:r w:rsidR="00810A21">
              <w:rPr>
                <w:rFonts w:ascii="標楷體" w:eastAsia="標楷體" w:hAnsi="標楷體" w:hint="eastAsia"/>
                <w:color w:val="000000"/>
              </w:rPr>
              <w:t>讓孩子</w:t>
            </w:r>
            <w:r w:rsidR="00810A21" w:rsidRPr="00076C70">
              <w:rPr>
                <w:rFonts w:ascii="標楷體" w:eastAsia="標楷體" w:hAnsi="標楷體" w:hint="eastAsia"/>
                <w:color w:val="000000"/>
              </w:rPr>
              <w:t>更進一步</w:t>
            </w:r>
            <w:r w:rsidR="00810A21">
              <w:rPr>
                <w:rFonts w:ascii="標楷體" w:eastAsia="標楷體" w:hAnsi="標楷體" w:hint="eastAsia"/>
                <w:color w:val="000000"/>
              </w:rPr>
              <w:t>肯定自我價值。讓藝術深耕課程</w:t>
            </w:r>
            <w:r w:rsidR="00810A21" w:rsidRPr="00076C70">
              <w:rPr>
                <w:rFonts w:ascii="標楷體" w:eastAsia="標楷體" w:hAnsi="標楷體" w:hint="eastAsia"/>
                <w:color w:val="000000"/>
              </w:rPr>
              <w:t>帶動校園藝術文化的發展</w:t>
            </w:r>
            <w:r w:rsidR="00810A21">
              <w:rPr>
                <w:rFonts w:ascii="標楷體" w:eastAsia="標楷體" w:hAnsi="標楷體" w:hint="eastAsia"/>
                <w:color w:val="000000"/>
              </w:rPr>
              <w:t>，並</w:t>
            </w:r>
            <w:r w:rsidR="00810A21" w:rsidRPr="00076C70">
              <w:rPr>
                <w:rFonts w:ascii="標楷體" w:eastAsia="標楷體" w:hAnsi="標楷體" w:hint="eastAsia"/>
                <w:color w:val="000000"/>
              </w:rPr>
              <w:t>奠定學校本位課程特色之基礎，提供學生正當之學習活動，達到藝術生活化，生活藝術化之目標</w:t>
            </w:r>
            <w:r w:rsidR="00810A21">
              <w:rPr>
                <w:rFonts w:ascii="標楷體" w:eastAsia="標楷體" w:hAnsi="標楷體" w:hint="eastAsia"/>
                <w:color w:val="000000"/>
              </w:rPr>
              <w:t>。</w:t>
            </w:r>
          </w:p>
        </w:tc>
      </w:tr>
      <w:tr w:rsidR="00937D95" w:rsidRPr="0082243E" w:rsidTr="005B3BBE">
        <w:trPr>
          <w:trHeight w:val="2820"/>
        </w:trPr>
        <w:tc>
          <w:tcPr>
            <w:tcW w:w="2307" w:type="pct"/>
            <w:gridSpan w:val="2"/>
            <w:shd w:val="clear" w:color="auto" w:fill="auto"/>
            <w:vAlign w:val="center"/>
          </w:tcPr>
          <w:p w:rsidR="00937D95" w:rsidRPr="005A4F27" w:rsidRDefault="005A4F27" w:rsidP="007E4EE2">
            <w:pPr>
              <w:snapToGrid w:val="0"/>
              <w:spacing w:line="300" w:lineRule="auto"/>
              <w:jc w:val="center"/>
              <w:rPr>
                <w:rFonts w:ascii="標楷體" w:eastAsia="標楷體" w:hAnsi="標楷體"/>
                <w:kern w:val="0"/>
                <w:sz w:val="28"/>
                <w:szCs w:val="28"/>
              </w:rPr>
            </w:pPr>
            <w:r w:rsidRPr="005A4F27">
              <w:rPr>
                <w:rFonts w:ascii="標楷體" w:eastAsia="標楷體" w:hAnsi="標楷體"/>
                <w:noProof/>
                <w:kern w:val="0"/>
                <w:sz w:val="28"/>
                <w:szCs w:val="28"/>
              </w:rPr>
              <w:drawing>
                <wp:inline distT="0" distB="0" distL="0" distR="0" wp14:anchorId="5CEC3D0A" wp14:editId="6DEE9F3E">
                  <wp:extent cx="2337758" cy="1754167"/>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59907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604" cy="1753301"/>
                          </a:xfrm>
                          <a:prstGeom prst="rect">
                            <a:avLst/>
                          </a:prstGeom>
                        </pic:spPr>
                      </pic:pic>
                    </a:graphicData>
                  </a:graphic>
                </wp:inline>
              </w:drawing>
            </w:r>
          </w:p>
        </w:tc>
        <w:tc>
          <w:tcPr>
            <w:tcW w:w="2693" w:type="pct"/>
            <w:gridSpan w:val="3"/>
            <w:shd w:val="clear" w:color="auto" w:fill="auto"/>
            <w:vAlign w:val="center"/>
          </w:tcPr>
          <w:p w:rsidR="00937D95" w:rsidRPr="007E4EE2" w:rsidRDefault="00F9495C" w:rsidP="005B3BBE">
            <w:pPr>
              <w:snapToGrid w:val="0"/>
              <w:spacing w:line="300" w:lineRule="auto"/>
              <w:jc w:val="both"/>
              <w:rPr>
                <w:rFonts w:ascii="標楷體" w:eastAsia="標楷體" w:hAnsi="標楷體"/>
                <w:kern w:val="0"/>
              </w:rPr>
            </w:pPr>
            <w:r>
              <w:rPr>
                <w:rFonts w:ascii="標楷體" w:eastAsia="標楷體" w:hAnsi="標楷體" w:hint="eastAsia"/>
                <w:kern w:val="0"/>
              </w:rPr>
              <w:t>藝術家</w:t>
            </w:r>
            <w:r w:rsidR="00381149">
              <w:rPr>
                <w:rFonts w:ascii="標楷體" w:eastAsia="標楷體" w:hAnsi="標楷體" w:hint="eastAsia"/>
                <w:kern w:val="0"/>
              </w:rPr>
              <w:t>劉玲伶</w:t>
            </w:r>
            <w:r w:rsidR="007E4EE2" w:rsidRPr="007E4EE2">
              <w:rPr>
                <w:rFonts w:ascii="標楷體" w:eastAsia="標楷體" w:hAnsi="標楷體" w:hint="eastAsia"/>
                <w:kern w:val="0"/>
              </w:rPr>
              <w:t>老師在彈性課時，與班級老師協同教學，指導</w:t>
            </w:r>
            <w:r w:rsidR="005B3BBE">
              <w:rPr>
                <w:rFonts w:ascii="標楷體" w:eastAsia="標楷體" w:hAnsi="標楷體" w:hint="eastAsia"/>
                <w:kern w:val="0"/>
              </w:rPr>
              <w:t>低</w:t>
            </w:r>
            <w:r w:rsidR="007E4EE2">
              <w:rPr>
                <w:rFonts w:ascii="標楷體" w:eastAsia="標楷體" w:hAnsi="標楷體" w:hint="eastAsia"/>
                <w:kern w:val="0"/>
              </w:rPr>
              <w:t>年級</w:t>
            </w:r>
            <w:r w:rsidR="005B3BBE">
              <w:rPr>
                <w:rFonts w:ascii="標楷體" w:eastAsia="標楷體" w:hAnsi="標楷體" w:hint="eastAsia"/>
                <w:kern w:val="0"/>
              </w:rPr>
              <w:t>學生陶笛</w:t>
            </w:r>
            <w:r w:rsidR="00381149">
              <w:rPr>
                <w:rFonts w:ascii="標楷體" w:eastAsia="標楷體" w:hAnsi="標楷體" w:hint="eastAsia"/>
                <w:kern w:val="0"/>
              </w:rPr>
              <w:t>基本能力</w:t>
            </w:r>
            <w:r w:rsidR="005B3BBE">
              <w:rPr>
                <w:rFonts w:ascii="標楷體" w:eastAsia="標楷體" w:hAnsi="標楷體" w:hint="eastAsia"/>
                <w:kern w:val="0"/>
              </w:rPr>
              <w:t>、訓練中高年級</w:t>
            </w:r>
            <w:r w:rsidR="00E87C19">
              <w:rPr>
                <w:rFonts w:ascii="標楷體" w:eastAsia="標楷體" w:hAnsi="標楷體" w:hint="eastAsia"/>
                <w:kern w:val="0"/>
              </w:rPr>
              <w:t>陶笛</w:t>
            </w:r>
            <w:r w:rsidR="00FE421D">
              <w:rPr>
                <w:rFonts w:ascii="標楷體" w:eastAsia="標楷體" w:hAnsi="標楷體" w:hint="eastAsia"/>
                <w:kern w:val="0"/>
              </w:rPr>
              <w:t>隊團練，</w:t>
            </w:r>
            <w:r w:rsidR="007E4EE2">
              <w:rPr>
                <w:rFonts w:ascii="標楷體" w:eastAsia="標楷體" w:hAnsi="標楷體" w:hint="eastAsia"/>
                <w:kern w:val="0"/>
              </w:rPr>
              <w:t>並在期末進行成果發表</w:t>
            </w:r>
            <w:r w:rsidR="002E7133">
              <w:rPr>
                <w:rFonts w:ascii="標楷體" w:eastAsia="標楷體" w:hAnsi="標楷體" w:hint="eastAsia"/>
                <w:kern w:val="0"/>
              </w:rPr>
              <w:t>；</w:t>
            </w:r>
            <w:r w:rsidR="007E4EE2">
              <w:rPr>
                <w:rFonts w:ascii="標楷體" w:eastAsia="標楷體" w:hAnsi="標楷體" w:hint="eastAsia"/>
                <w:kern w:val="0"/>
              </w:rPr>
              <w:t>班級老師亦參與學習，豐富教師多元能力。</w:t>
            </w:r>
          </w:p>
        </w:tc>
      </w:tr>
      <w:tr w:rsidR="005A4F27" w:rsidRPr="0082243E" w:rsidTr="005B3BBE">
        <w:trPr>
          <w:trHeight w:val="2691"/>
        </w:trPr>
        <w:tc>
          <w:tcPr>
            <w:tcW w:w="2307" w:type="pct"/>
            <w:gridSpan w:val="2"/>
            <w:shd w:val="clear" w:color="auto" w:fill="auto"/>
            <w:vAlign w:val="center"/>
          </w:tcPr>
          <w:p w:rsidR="005A4F27" w:rsidRPr="005B3BBE" w:rsidRDefault="00157790" w:rsidP="007E4EE2">
            <w:pPr>
              <w:snapToGrid w:val="0"/>
              <w:spacing w:line="300" w:lineRule="auto"/>
              <w:jc w:val="center"/>
              <w:rPr>
                <w:rFonts w:ascii="標楷體" w:eastAsia="標楷體" w:hAnsi="標楷體"/>
                <w:noProof/>
                <w:kern w:val="0"/>
                <w:sz w:val="28"/>
                <w:szCs w:val="28"/>
              </w:rPr>
            </w:pPr>
            <w:r w:rsidRPr="005B3BBE">
              <w:rPr>
                <w:rFonts w:ascii="標楷體" w:eastAsia="標楷體" w:hAnsi="標楷體"/>
                <w:noProof/>
                <w:kern w:val="0"/>
                <w:sz w:val="28"/>
                <w:szCs w:val="28"/>
              </w:rPr>
              <w:drawing>
                <wp:inline distT="0" distB="0" distL="0" distR="0" wp14:anchorId="07FE43D5" wp14:editId="407D018B">
                  <wp:extent cx="2355012" cy="1767116"/>
                  <wp:effectExtent l="0" t="0" r="762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60235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6169" cy="1767984"/>
                          </a:xfrm>
                          <a:prstGeom prst="rect">
                            <a:avLst/>
                          </a:prstGeom>
                        </pic:spPr>
                      </pic:pic>
                    </a:graphicData>
                  </a:graphic>
                </wp:inline>
              </w:drawing>
            </w:r>
          </w:p>
        </w:tc>
        <w:tc>
          <w:tcPr>
            <w:tcW w:w="2693" w:type="pct"/>
            <w:gridSpan w:val="3"/>
            <w:shd w:val="clear" w:color="auto" w:fill="auto"/>
            <w:vAlign w:val="center"/>
          </w:tcPr>
          <w:p w:rsidR="005A4F27" w:rsidRPr="00E87C19" w:rsidRDefault="00E87C19" w:rsidP="00381149">
            <w:pPr>
              <w:snapToGrid w:val="0"/>
              <w:spacing w:line="300" w:lineRule="auto"/>
              <w:jc w:val="both"/>
              <w:rPr>
                <w:rFonts w:ascii="標楷體" w:eastAsia="標楷體" w:hAnsi="標楷體"/>
                <w:kern w:val="0"/>
              </w:rPr>
            </w:pPr>
            <w:r>
              <w:rPr>
                <w:rFonts w:ascii="標楷體" w:eastAsia="標楷體" w:hAnsi="標楷體" w:hint="eastAsia"/>
                <w:kern w:val="0"/>
              </w:rPr>
              <w:t>藝術家</w:t>
            </w:r>
            <w:r w:rsidRPr="00E87C19">
              <w:rPr>
                <w:rFonts w:ascii="標楷體" w:eastAsia="標楷體" w:hAnsi="標楷體" w:hint="eastAsia"/>
                <w:kern w:val="0"/>
              </w:rPr>
              <w:t>劉品筠老師與校內教師進行協同教學，指導孩子進行表演藝術方面的學習以促進藝術文化在柴林之薪傳並為孩子建構多重美感經驗，拓展孩子音樂及表演創作的潛能。</w:t>
            </w:r>
          </w:p>
        </w:tc>
      </w:tr>
    </w:tbl>
    <w:p w:rsidR="007028ED" w:rsidRPr="00B96095" w:rsidRDefault="007028ED" w:rsidP="00E87C19">
      <w:pPr>
        <w:spacing w:beforeLines="100" w:before="360"/>
        <w:rPr>
          <w:sz w:val="16"/>
          <w:szCs w:val="16"/>
        </w:rPr>
      </w:pPr>
    </w:p>
    <w:sectPr w:rsidR="007028ED" w:rsidRPr="00B96095" w:rsidSect="005B3BBE">
      <w:footerReference w:type="even" r:id="rId13"/>
      <w:footerReference w:type="default" r:id="rId14"/>
      <w:pgSz w:w="11906" w:h="16838"/>
      <w:pgMar w:top="720" w:right="720" w:bottom="720" w:left="720"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F2" w:rsidRDefault="00876DF2">
      <w:r>
        <w:separator/>
      </w:r>
    </w:p>
  </w:endnote>
  <w:endnote w:type="continuationSeparator" w:id="0">
    <w:p w:rsidR="00876DF2" w:rsidRDefault="0087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9B" w:rsidRDefault="008D699B" w:rsidP="00C26D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699B" w:rsidRDefault="008D69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9B" w:rsidRDefault="008D699B" w:rsidP="00C26D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19B3">
      <w:rPr>
        <w:rStyle w:val="a5"/>
        <w:noProof/>
      </w:rPr>
      <w:t>8</w:t>
    </w:r>
    <w:r>
      <w:rPr>
        <w:rStyle w:val="a5"/>
      </w:rPr>
      <w:fldChar w:fldCharType="end"/>
    </w:r>
  </w:p>
  <w:p w:rsidR="008D699B" w:rsidRDefault="008D69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F2" w:rsidRDefault="00876DF2">
      <w:r>
        <w:separator/>
      </w:r>
    </w:p>
  </w:footnote>
  <w:footnote w:type="continuationSeparator" w:id="0">
    <w:p w:rsidR="00876DF2" w:rsidRDefault="00876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mso5"/>
      </v:shape>
    </w:pict>
  </w:numPicBullet>
  <w:abstractNum w:abstractNumId="0">
    <w:nsid w:val="0E8837DD"/>
    <w:multiLevelType w:val="hybridMultilevel"/>
    <w:tmpl w:val="C05E6ED2"/>
    <w:lvl w:ilvl="0" w:tplc="D7C42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FCA20CD"/>
    <w:multiLevelType w:val="hybridMultilevel"/>
    <w:tmpl w:val="4BA0B124"/>
    <w:lvl w:ilvl="0" w:tplc="0DEE9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FB225CC"/>
    <w:multiLevelType w:val="hybridMultilevel"/>
    <w:tmpl w:val="419E95AE"/>
    <w:lvl w:ilvl="0" w:tplc="23CC92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8"/>
  </w:num>
  <w:num w:numId="4">
    <w:abstractNumId w:val="1"/>
  </w:num>
  <w:num w:numId="5">
    <w:abstractNumId w:val="7"/>
  </w:num>
  <w:num w:numId="6">
    <w:abstractNumId w:val="5"/>
  </w:num>
  <w:num w:numId="7">
    <w:abstractNumId w:val="3"/>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0104EB"/>
    <w:rsid w:val="00027738"/>
    <w:rsid w:val="00033B2B"/>
    <w:rsid w:val="0004367C"/>
    <w:rsid w:val="00080980"/>
    <w:rsid w:val="0008380A"/>
    <w:rsid w:val="00096BA7"/>
    <w:rsid w:val="000A5122"/>
    <w:rsid w:val="000B3A66"/>
    <w:rsid w:val="000C1A10"/>
    <w:rsid w:val="000D6D3C"/>
    <w:rsid w:val="00107B61"/>
    <w:rsid w:val="00115B5F"/>
    <w:rsid w:val="00157790"/>
    <w:rsid w:val="00191403"/>
    <w:rsid w:val="00197ECB"/>
    <w:rsid w:val="001A3D8D"/>
    <w:rsid w:val="001A63E7"/>
    <w:rsid w:val="001A64F3"/>
    <w:rsid w:val="001C1C95"/>
    <w:rsid w:val="00210CFA"/>
    <w:rsid w:val="0022218A"/>
    <w:rsid w:val="002224FE"/>
    <w:rsid w:val="002234C0"/>
    <w:rsid w:val="00225CF8"/>
    <w:rsid w:val="00231E8B"/>
    <w:rsid w:val="00233ADA"/>
    <w:rsid w:val="00257815"/>
    <w:rsid w:val="002628A5"/>
    <w:rsid w:val="0026492D"/>
    <w:rsid w:val="002665E1"/>
    <w:rsid w:val="00270CD9"/>
    <w:rsid w:val="0027684B"/>
    <w:rsid w:val="0028027C"/>
    <w:rsid w:val="002E1044"/>
    <w:rsid w:val="002E7133"/>
    <w:rsid w:val="00312910"/>
    <w:rsid w:val="00373D58"/>
    <w:rsid w:val="00381149"/>
    <w:rsid w:val="00392571"/>
    <w:rsid w:val="00397BE6"/>
    <w:rsid w:val="003A720D"/>
    <w:rsid w:val="003C2532"/>
    <w:rsid w:val="003D0259"/>
    <w:rsid w:val="00450C11"/>
    <w:rsid w:val="004532FB"/>
    <w:rsid w:val="004539DF"/>
    <w:rsid w:val="00491C9C"/>
    <w:rsid w:val="00496C76"/>
    <w:rsid w:val="004A7E23"/>
    <w:rsid w:val="004B5286"/>
    <w:rsid w:val="004C2E9A"/>
    <w:rsid w:val="004D12BA"/>
    <w:rsid w:val="004D5851"/>
    <w:rsid w:val="004E5C69"/>
    <w:rsid w:val="004F6AFB"/>
    <w:rsid w:val="00514576"/>
    <w:rsid w:val="005219B3"/>
    <w:rsid w:val="0054103D"/>
    <w:rsid w:val="005431CA"/>
    <w:rsid w:val="005628C9"/>
    <w:rsid w:val="0056747B"/>
    <w:rsid w:val="00571FB6"/>
    <w:rsid w:val="00575C63"/>
    <w:rsid w:val="00583AA0"/>
    <w:rsid w:val="005A4F27"/>
    <w:rsid w:val="005B3BBE"/>
    <w:rsid w:val="005C12AC"/>
    <w:rsid w:val="005C6E8D"/>
    <w:rsid w:val="005C7897"/>
    <w:rsid w:val="005D1ACA"/>
    <w:rsid w:val="005D4450"/>
    <w:rsid w:val="00601806"/>
    <w:rsid w:val="00661ACF"/>
    <w:rsid w:val="00684AF3"/>
    <w:rsid w:val="006A1F41"/>
    <w:rsid w:val="006D7F18"/>
    <w:rsid w:val="007028ED"/>
    <w:rsid w:val="00720BB5"/>
    <w:rsid w:val="00720FB9"/>
    <w:rsid w:val="007372F8"/>
    <w:rsid w:val="00752CD5"/>
    <w:rsid w:val="00756644"/>
    <w:rsid w:val="00762757"/>
    <w:rsid w:val="00777EEC"/>
    <w:rsid w:val="007A5167"/>
    <w:rsid w:val="007C671C"/>
    <w:rsid w:val="007D077E"/>
    <w:rsid w:val="007E4EE2"/>
    <w:rsid w:val="007F68D8"/>
    <w:rsid w:val="00810A21"/>
    <w:rsid w:val="00813E06"/>
    <w:rsid w:val="0083345F"/>
    <w:rsid w:val="00837852"/>
    <w:rsid w:val="008462CF"/>
    <w:rsid w:val="008477E0"/>
    <w:rsid w:val="0085187B"/>
    <w:rsid w:val="00860746"/>
    <w:rsid w:val="008614DD"/>
    <w:rsid w:val="00863448"/>
    <w:rsid w:val="00876DF2"/>
    <w:rsid w:val="0088353B"/>
    <w:rsid w:val="008A38A5"/>
    <w:rsid w:val="008B2F38"/>
    <w:rsid w:val="008B620D"/>
    <w:rsid w:val="008D142A"/>
    <w:rsid w:val="008D699B"/>
    <w:rsid w:val="008E07DD"/>
    <w:rsid w:val="008F283F"/>
    <w:rsid w:val="00905FC3"/>
    <w:rsid w:val="00907A1C"/>
    <w:rsid w:val="00916D63"/>
    <w:rsid w:val="009253C3"/>
    <w:rsid w:val="009340F6"/>
    <w:rsid w:val="00937D95"/>
    <w:rsid w:val="00954366"/>
    <w:rsid w:val="0099449C"/>
    <w:rsid w:val="00996328"/>
    <w:rsid w:val="009A6E9F"/>
    <w:rsid w:val="009A7D4F"/>
    <w:rsid w:val="009B0E8F"/>
    <w:rsid w:val="009B32A0"/>
    <w:rsid w:val="009C26FF"/>
    <w:rsid w:val="009F23B2"/>
    <w:rsid w:val="00A0408F"/>
    <w:rsid w:val="00A21437"/>
    <w:rsid w:val="00A218D5"/>
    <w:rsid w:val="00A3005B"/>
    <w:rsid w:val="00A430D8"/>
    <w:rsid w:val="00A56876"/>
    <w:rsid w:val="00A634C9"/>
    <w:rsid w:val="00A718F6"/>
    <w:rsid w:val="00A87BA7"/>
    <w:rsid w:val="00A948B5"/>
    <w:rsid w:val="00AA6B57"/>
    <w:rsid w:val="00AC09CC"/>
    <w:rsid w:val="00AC3A4F"/>
    <w:rsid w:val="00AC543B"/>
    <w:rsid w:val="00AD5D20"/>
    <w:rsid w:val="00AF48BC"/>
    <w:rsid w:val="00B24826"/>
    <w:rsid w:val="00B25140"/>
    <w:rsid w:val="00B303A8"/>
    <w:rsid w:val="00B35E8C"/>
    <w:rsid w:val="00B60804"/>
    <w:rsid w:val="00B73719"/>
    <w:rsid w:val="00B96095"/>
    <w:rsid w:val="00BB3B7E"/>
    <w:rsid w:val="00BC1B28"/>
    <w:rsid w:val="00BD71D4"/>
    <w:rsid w:val="00BF10EF"/>
    <w:rsid w:val="00C2294E"/>
    <w:rsid w:val="00C26DCE"/>
    <w:rsid w:val="00C41AC8"/>
    <w:rsid w:val="00C44909"/>
    <w:rsid w:val="00C53E7F"/>
    <w:rsid w:val="00C67B1A"/>
    <w:rsid w:val="00C936FF"/>
    <w:rsid w:val="00C96D45"/>
    <w:rsid w:val="00CB7FF4"/>
    <w:rsid w:val="00CC2CA2"/>
    <w:rsid w:val="00CF5FF9"/>
    <w:rsid w:val="00CF6963"/>
    <w:rsid w:val="00D07B88"/>
    <w:rsid w:val="00D2178C"/>
    <w:rsid w:val="00D23F33"/>
    <w:rsid w:val="00D5277D"/>
    <w:rsid w:val="00D647EA"/>
    <w:rsid w:val="00D666B3"/>
    <w:rsid w:val="00D747F6"/>
    <w:rsid w:val="00D833A3"/>
    <w:rsid w:val="00D8722B"/>
    <w:rsid w:val="00D90081"/>
    <w:rsid w:val="00DA1744"/>
    <w:rsid w:val="00DB1074"/>
    <w:rsid w:val="00DC5F43"/>
    <w:rsid w:val="00DD5E14"/>
    <w:rsid w:val="00DE75AC"/>
    <w:rsid w:val="00DE7764"/>
    <w:rsid w:val="00DE7E2C"/>
    <w:rsid w:val="00DF67CF"/>
    <w:rsid w:val="00DF77E9"/>
    <w:rsid w:val="00E17341"/>
    <w:rsid w:val="00E44130"/>
    <w:rsid w:val="00E57B31"/>
    <w:rsid w:val="00E630C3"/>
    <w:rsid w:val="00E63A63"/>
    <w:rsid w:val="00E87B46"/>
    <w:rsid w:val="00E87C19"/>
    <w:rsid w:val="00E90A8A"/>
    <w:rsid w:val="00E942B7"/>
    <w:rsid w:val="00E969C5"/>
    <w:rsid w:val="00EB6459"/>
    <w:rsid w:val="00EE252D"/>
    <w:rsid w:val="00EE76F3"/>
    <w:rsid w:val="00EF580A"/>
    <w:rsid w:val="00F17763"/>
    <w:rsid w:val="00F3486B"/>
    <w:rsid w:val="00F442BF"/>
    <w:rsid w:val="00F44553"/>
    <w:rsid w:val="00F56431"/>
    <w:rsid w:val="00F71382"/>
    <w:rsid w:val="00F85EFE"/>
    <w:rsid w:val="00F86A8C"/>
    <w:rsid w:val="00F9495C"/>
    <w:rsid w:val="00FB1685"/>
    <w:rsid w:val="00FB64DA"/>
    <w:rsid w:val="00FB76AA"/>
    <w:rsid w:val="00FC290F"/>
    <w:rsid w:val="00FD0191"/>
    <w:rsid w:val="00FD4F9D"/>
    <w:rsid w:val="00FE421D"/>
    <w:rsid w:val="00FE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table" w:styleId="ac">
    <w:name w:val="Table Grid"/>
    <w:basedOn w:val="a1"/>
    <w:uiPriority w:val="39"/>
    <w:rsid w:val="00BB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B3A66"/>
    <w:pPr>
      <w:widowControl w:val="0"/>
      <w:suppressAutoHyphens/>
      <w:autoSpaceDN w:val="0"/>
      <w:textAlignment w:val="baseline"/>
    </w:pPr>
    <w:rPr>
      <w:rFonts w:ascii="Calibri" w:eastAsia="Microsoft YaHei" w:hAnsi="Calibri" w:cs="F"/>
      <w:kern w:val="3"/>
    </w:rPr>
  </w:style>
  <w:style w:type="paragraph" w:styleId="ad">
    <w:name w:val="List Paragraph"/>
    <w:basedOn w:val="a"/>
    <w:uiPriority w:val="34"/>
    <w:qFormat/>
    <w:rsid w:val="00D747F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table" w:styleId="ac">
    <w:name w:val="Table Grid"/>
    <w:basedOn w:val="a1"/>
    <w:uiPriority w:val="39"/>
    <w:rsid w:val="00BB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B3A66"/>
    <w:pPr>
      <w:widowControl w:val="0"/>
      <w:suppressAutoHyphens/>
      <w:autoSpaceDN w:val="0"/>
      <w:textAlignment w:val="baseline"/>
    </w:pPr>
    <w:rPr>
      <w:rFonts w:ascii="Calibri" w:eastAsia="Microsoft YaHei" w:hAnsi="Calibri" w:cs="F"/>
      <w:kern w:val="3"/>
    </w:rPr>
  </w:style>
  <w:style w:type="paragraph" w:styleId="ad">
    <w:name w:val="List Paragraph"/>
    <w:basedOn w:val="a"/>
    <w:uiPriority w:val="34"/>
    <w:qFormat/>
    <w:rsid w:val="00D747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rt.cyc.edu.tw" TargetMode="External"/><Relationship Id="rId4" Type="http://schemas.microsoft.com/office/2007/relationships/stylesWithEffects" Target="stylesWithEffects.xml"/><Relationship Id="rId9" Type="http://schemas.openxmlformats.org/officeDocument/2006/relationships/hyperlink" Target="http://art.cyc.edu.t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F551D-2E40-4A49-9AE4-8F512268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user</cp:lastModifiedBy>
  <cp:revision>20</cp:revision>
  <cp:lastPrinted>2017-11-17T06:50:00Z</cp:lastPrinted>
  <dcterms:created xsi:type="dcterms:W3CDTF">2017-11-15T12:40:00Z</dcterms:created>
  <dcterms:modified xsi:type="dcterms:W3CDTF">2017-11-17T06:51:00Z</dcterms:modified>
</cp:coreProperties>
</file>